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>
          <w:rFonts w:ascii="Arial" w:hAnsi="Arial"/>
          <w:sz w:val="30"/>
          <w:szCs w:val="30"/>
          <w:highlight w:val="white"/>
        </w:rPr>
      </w:pPr>
      <w:r>
        <w:rPr>
          <w:rFonts w:ascii="Arial" w:hAnsi="Arial"/>
          <w:sz w:val="30"/>
          <w:szCs w:val="30"/>
          <w:highlight w:val="white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2"/>
          <w:szCs w:val="32"/>
          <w:highlight w:val="white"/>
          <w:lang w:val="ru-RU"/>
        </w:rPr>
      </w:pPr>
      <w:r>
        <w:rPr>
          <w:rFonts w:cs="Arial" w:ascii="Arial" w:hAnsi="Arial"/>
          <w:b/>
          <w:caps/>
          <w:spacing w:val="30"/>
          <w:sz w:val="32"/>
          <w:szCs w:val="32"/>
          <w:highlight w:val="white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6"/>
          <w:szCs w:val="36"/>
          <w:highlight w:val="white"/>
          <w:lang w:val="ru-RU"/>
        </w:rPr>
      </w:pPr>
      <w:r>
        <w:rPr>
          <w:rFonts w:cs="Arial" w:ascii="Arial" w:hAnsi="Arial"/>
          <w:b/>
          <w:caps/>
          <w:spacing w:val="30"/>
          <w:sz w:val="36"/>
          <w:szCs w:val="36"/>
          <w:highlight w:val="white"/>
          <w:lang w:val="ru-RU"/>
        </w:rPr>
        <w:t>Постановление</w:t>
      </w:r>
    </w:p>
    <w:p>
      <w:pPr>
        <w:pStyle w:val="Normal"/>
        <w:rPr>
          <w:rFonts w:ascii="Arial" w:hAnsi="Arial" w:cs="Arial"/>
          <w:b/>
          <w:b/>
          <w:caps/>
          <w:spacing w:val="30"/>
          <w:sz w:val="26"/>
          <w:szCs w:val="26"/>
          <w:highlight w:val="white"/>
          <w:lang w:val="ru-RU"/>
        </w:rPr>
      </w:pPr>
      <w:r>
        <w:rPr>
          <w:rFonts w:cs="Arial" w:ascii="Arial" w:hAnsi="Arial"/>
          <w:b/>
          <w:caps/>
          <w:spacing w:val="30"/>
          <w:sz w:val="26"/>
          <w:szCs w:val="26"/>
          <w:highlight w:val="white"/>
          <w:lang w:val="ru-RU"/>
        </w:rPr>
      </w:r>
    </w:p>
    <w:p>
      <w:pPr>
        <w:pStyle w:val="Normal"/>
        <w:tabs>
          <w:tab w:val="center" w:pos="4820" w:leader="none"/>
          <w:tab w:val="right" w:pos="9922" w:leader="none"/>
        </w:tabs>
        <w:ind w:left="0" w:right="0" w:hanging="0"/>
        <w:jc w:val="center"/>
        <w:rPr>
          <w:rFonts w:ascii="Arial" w:hAnsi="Arial"/>
          <w:color w:val="000000"/>
          <w:sz w:val="26"/>
          <w:szCs w:val="26"/>
          <w:highlight w:val="white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ru-RU" w:bidi="ar-SA"/>
        </w:rPr>
        <w:t>2021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ru-RU" w:bidi="ar-SA"/>
        </w:rPr>
        <w:t xml:space="preserve"> г.</w:t>
        <w:tab/>
        <w:t xml:space="preserve"> с. Уват</w:t>
        <w:tab/>
        <w:t xml:space="preserve">    №</w:t>
      </w:r>
    </w:p>
    <w:p>
      <w:pPr>
        <w:pStyle w:val="Normal"/>
        <w:spacing w:lineRule="auto" w:line="276"/>
        <w:jc w:val="center"/>
        <w:rPr>
          <w:rFonts w:ascii="Arial" w:hAnsi="Arial" w:cs="Arial"/>
          <w:b w:val="false"/>
          <w:b w:val="false"/>
          <w:bCs w:val="false"/>
          <w:color w:val="000000"/>
          <w:sz w:val="26"/>
          <w:szCs w:val="26"/>
          <w:highlight w:val="white"/>
        </w:rPr>
      </w:pPr>
      <w:r>
        <w:rPr>
          <w:rFonts w:cs="Arial" w:ascii="Arial" w:hAnsi="Arial"/>
          <w:b w:val="false"/>
          <w:bCs w:val="false"/>
          <w:color w:val="000000"/>
          <w:sz w:val="26"/>
          <w:szCs w:val="26"/>
          <w:highlight w:val="white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b w:val="false"/>
          <w:b w:val="false"/>
          <w:bCs w:val="false"/>
          <w:color w:val="000000"/>
          <w:sz w:val="26"/>
          <w:szCs w:val="26"/>
          <w:highlight w:val="white"/>
        </w:rPr>
      </w:pPr>
      <w:r>
        <w:rPr>
          <w:rFonts w:cs="Arial" w:ascii="Arial" w:hAnsi="Arial"/>
          <w:b w:val="false"/>
          <w:bCs w:val="false"/>
          <w:color w:val="000000"/>
          <w:sz w:val="26"/>
          <w:szCs w:val="26"/>
          <w:highlight w:val="white"/>
        </w:rPr>
        <w:t>О внесении изменений в постановление администрации Уватского муниципального района от 17.12.2019 № 257 «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  <w:highlight w:val="white"/>
        </w:rPr>
        <w:t>Об утверждении административного регламента предоставления муниципальной услуги: «</w:t>
      </w:r>
      <w:r>
        <w:rPr>
          <w:rStyle w:val="Style15"/>
          <w:rFonts w:cs="Arial" w:ascii="Arial" w:hAnsi="Arial"/>
          <w:b w:val="false"/>
          <w:bCs/>
          <w:color w:val="auto"/>
          <w:sz w:val="26"/>
          <w:szCs w:val="26"/>
          <w:highlight w:val="white"/>
        </w:rPr>
        <w:t>Выдача градостроительного плана земельного участка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»</w:t>
      </w:r>
    </w:p>
    <w:p>
      <w:pPr>
        <w:pStyle w:val="Normal"/>
        <w:spacing w:lineRule="auto" w:line="276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>
        <w:rPr>
          <w:rFonts w:cs="Arial" w:ascii="Arial" w:hAnsi="Arial"/>
          <w:color w:val="000000"/>
          <w:sz w:val="26"/>
          <w:szCs w:val="26"/>
          <w:highlight w:val="white"/>
        </w:rPr>
      </w:r>
    </w:p>
    <w:p>
      <w:pPr>
        <w:pStyle w:val="Normal"/>
        <w:spacing w:lineRule="auto" w:line="276"/>
        <w:ind w:left="0" w:right="0" w:firstLine="567"/>
        <w:jc w:val="both"/>
        <w:rPr>
          <w:rFonts w:ascii="Arial" w:hAnsi="Arial"/>
          <w:color w:val="000000"/>
          <w:sz w:val="26"/>
          <w:szCs w:val="26"/>
          <w:highlight w:val="white"/>
        </w:rPr>
      </w:pP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 xml:space="preserve">В соответствии с 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Градостроительным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 xml:space="preserve">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>
        <w:rPr>
          <w:rFonts w:cs="Arial" w:ascii="Arial" w:hAnsi="Arial"/>
          <w:color w:val="000000"/>
          <w:sz w:val="26"/>
          <w:szCs w:val="26"/>
          <w:highlight w:val="white"/>
        </w:rPr>
        <w:t>, руководствуясь Уставом Уватского муниципального района Тюменской области:</w:t>
      </w:r>
    </w:p>
    <w:p>
      <w:pPr>
        <w:pStyle w:val="Normal"/>
        <w:spacing w:lineRule="auto" w:line="276"/>
        <w:ind w:left="0" w:right="0" w:firstLine="567"/>
        <w:jc w:val="both"/>
        <w:rPr>
          <w:rFonts w:ascii="Arial" w:hAnsi="Arial"/>
          <w:sz w:val="26"/>
          <w:szCs w:val="26"/>
          <w:highlight w:val="white"/>
        </w:rPr>
      </w:pP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1. </w:t>
      </w:r>
      <w:r>
        <w:rPr>
          <w:rFonts w:cs="Arial" w:ascii="Arial" w:hAnsi="Arial"/>
          <w:color w:val="000000"/>
          <w:sz w:val="26"/>
          <w:szCs w:val="26"/>
          <w:highlight w:val="white"/>
        </w:rPr>
        <w:t>Внести в постановление администрации Уватского муниципального района от 17.12.2019 № 257 «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  <w:highlight w:val="white"/>
        </w:rPr>
        <w:t>Об утверждении административного регламента предоставления муниципальной услуги: «</w:t>
      </w:r>
      <w:r>
        <w:rPr>
          <w:rStyle w:val="Style15"/>
          <w:rFonts w:cs="Arial" w:ascii="Arial" w:hAnsi="Arial"/>
          <w:b w:val="false"/>
          <w:bCs/>
          <w:color w:val="auto"/>
          <w:sz w:val="26"/>
          <w:szCs w:val="26"/>
          <w:highlight w:val="white"/>
        </w:rPr>
        <w:t>Выдача градостроительного плана земельного участка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»»</w:t>
      </w: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 (далее по тексту - Постановление) следующие изменения:</w:t>
      </w:r>
    </w:p>
    <w:p>
      <w:pPr>
        <w:pStyle w:val="Normal"/>
        <w:spacing w:lineRule="auto" w:line="276"/>
        <w:ind w:left="0" w:right="0" w:firstLine="567"/>
        <w:jc w:val="both"/>
        <w:rPr>
          <w:rFonts w:ascii="Arial" w:hAnsi="Arial"/>
          <w:sz w:val="26"/>
          <w:szCs w:val="26"/>
          <w:highlight w:val="white"/>
        </w:rPr>
      </w:pP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а) </w:t>
      </w: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в пункте 4 </w:t>
      </w: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Постановления </w:t>
      </w:r>
      <w:r>
        <w:rPr>
          <w:rFonts w:cs="Arial" w:ascii="Arial" w:hAnsi="Arial"/>
          <w:color w:val="000000"/>
          <w:sz w:val="26"/>
          <w:szCs w:val="26"/>
          <w:highlight w:val="white"/>
        </w:rPr>
        <w:t>слова «в пункте 4» заменить словами «в пункте 3»;</w:t>
      </w:r>
    </w:p>
    <w:p>
      <w:pPr>
        <w:pStyle w:val="Normal"/>
        <w:spacing w:lineRule="auto" w:line="276"/>
        <w:ind w:left="0" w:right="0" w:firstLine="567"/>
        <w:jc w:val="both"/>
        <w:rPr>
          <w:rFonts w:ascii="Arial" w:hAnsi="Arial"/>
          <w:sz w:val="26"/>
          <w:szCs w:val="26"/>
          <w:highlight w:val="white"/>
        </w:rPr>
      </w:pPr>
      <w:r>
        <w:rPr>
          <w:rFonts w:cs="Arial" w:ascii="Arial" w:hAnsi="Arial"/>
          <w:color w:val="000000"/>
          <w:sz w:val="26"/>
          <w:szCs w:val="26"/>
          <w:highlight w:val="white"/>
        </w:rPr>
        <w:t>б) п</w:t>
      </w: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риложение к </w:t>
      </w:r>
      <w:r>
        <w:rPr>
          <w:rFonts w:cs="Arial" w:ascii="Arial" w:hAnsi="Arial"/>
          <w:color w:val="000000"/>
          <w:sz w:val="26"/>
          <w:szCs w:val="26"/>
          <w:highlight w:val="white"/>
        </w:rPr>
        <w:t>П</w:t>
      </w:r>
      <w:r>
        <w:rPr>
          <w:rFonts w:cs="Arial" w:ascii="Arial" w:hAnsi="Arial"/>
          <w:color w:val="000000"/>
          <w:sz w:val="26"/>
          <w:szCs w:val="26"/>
          <w:highlight w:val="white"/>
        </w:rPr>
        <w:t xml:space="preserve">остановлению 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изложить в новой редакции.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/>
      </w:pPr>
      <w:r>
        <w:rPr>
          <w:rFonts w:cs="Arial" w:ascii="Arial" w:hAnsi="Arial"/>
          <w:sz w:val="26"/>
          <w:szCs w:val="26"/>
          <w:highlight w:val="white"/>
        </w:rPr>
        <w:t>2</w:t>
      </w:r>
      <w:r>
        <w:rPr>
          <w:rFonts w:cs="Arial" w:ascii="Arial" w:hAnsi="Arial"/>
          <w:sz w:val="26"/>
          <w:szCs w:val="26"/>
          <w:highlight w:val="white"/>
        </w:rPr>
        <w:t xml:space="preserve">.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>Главному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 xml:space="preserve"> специалисту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>Управления градостроительной деятельности и муниципального хозяйства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 xml:space="preserve"> администрации Уватского муниципального Тюменской области (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>А.В. Стерхову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</w:rPr>
        <w:t>) в течение 4 (четырех) рабочих дней со дня принятия настоящего постановления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разместить в региональном реестре муниципальных услуг (функций) необходимые сведения.</w:t>
      </w:r>
    </w:p>
    <w:p>
      <w:pPr>
        <w:pStyle w:val="Style22"/>
        <w:spacing w:lineRule="auto" w:line="276" w:before="0" w:after="0"/>
        <w:ind w:left="0" w:right="0" w:firstLine="567"/>
        <w:jc w:val="both"/>
        <w:rPr/>
      </w:pPr>
      <w:bookmarkStart w:id="0" w:name="__DdeLink__82620_3506534884"/>
      <w:r>
        <w:rPr>
          <w:rStyle w:val="Style15"/>
          <w:rFonts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highlight w:val="white"/>
          <w:u w:val="none"/>
          <w:em w:val="none"/>
          <w:lang w:val="ru-RU"/>
        </w:rPr>
        <w:t>3</w:t>
      </w:r>
      <w:bookmarkEnd w:id="0"/>
      <w:r>
        <w:rPr>
          <w:rFonts w:ascii="Arial" w:hAnsi="Arial"/>
          <w:sz w:val="26"/>
          <w:szCs w:val="26"/>
          <w:highlight w:val="white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(А.Ю. Васильев</w:t>
      </w:r>
      <w:r>
        <w:rPr>
          <w:rFonts w:ascii="Arial" w:hAnsi="Arial"/>
          <w:sz w:val="26"/>
          <w:szCs w:val="26"/>
          <w:highlight w:val="white"/>
        </w:rPr>
        <w:t>а</w:t>
      </w:r>
      <w:r>
        <w:rPr>
          <w:rFonts w:ascii="Arial" w:hAnsi="Arial"/>
          <w:sz w:val="26"/>
          <w:szCs w:val="26"/>
          <w:highlight w:val="white"/>
        </w:rPr>
        <w:t>) настоящее постановление:</w:t>
      </w:r>
    </w:p>
    <w:p>
      <w:pPr>
        <w:pStyle w:val="Style22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в срок не позднее 10 дней со дня его принятия обнародовать пут</w:t>
      </w:r>
      <w:r>
        <w:rPr>
          <w:rFonts w:ascii="Arial" w:hAnsi="Arial"/>
          <w:sz w:val="26"/>
          <w:szCs w:val="26"/>
        </w:rPr>
        <w:t>е</w:t>
      </w:r>
      <w:r>
        <w:rPr>
          <w:rFonts w:ascii="Arial" w:hAnsi="Arial"/>
          <w:sz w:val="26"/>
          <w:szCs w:val="26"/>
        </w:rPr>
        <w:t>м его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22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  <w:highlight w:val="white"/>
        </w:rPr>
      </w:pPr>
      <w:r>
        <w:rPr>
          <w:rFonts w:ascii="Arial" w:hAnsi="Arial"/>
          <w:sz w:val="26"/>
          <w:szCs w:val="26"/>
          <w:highlight w:val="white"/>
        </w:rPr>
        <w:t>б) разместить на официальном сайте Уватского муниципального района в сети «Интернет».</w:t>
      </w:r>
    </w:p>
    <w:p>
      <w:pPr>
        <w:pStyle w:val="Style22"/>
        <w:spacing w:lineRule="auto" w:line="276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  <w:highlight w:val="white"/>
          <w:lang w:val="ru-RU"/>
        </w:rPr>
        <w:t>4</w:t>
      </w:r>
      <w:r>
        <w:rPr>
          <w:rFonts w:ascii="Arial" w:hAnsi="Arial"/>
          <w:sz w:val="26"/>
          <w:szCs w:val="26"/>
          <w:highlight w:val="white"/>
        </w:rPr>
        <w:t xml:space="preserve">. </w:t>
      </w:r>
      <w:r>
        <w:rPr>
          <w:rStyle w:val="Style15"/>
          <w:rFonts w:ascii="Arial" w:hAnsi="Arial"/>
          <w:sz w:val="26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Style22"/>
        <w:spacing w:lineRule="auto" w:line="276" w:before="0" w:after="0"/>
        <w:ind w:left="0" w:right="0" w:firstLine="567"/>
        <w:jc w:val="both"/>
        <w:rPr/>
      </w:pPr>
      <w:r>
        <w:rPr>
          <w:rStyle w:val="Style15"/>
          <w:rFonts w:ascii="Arial" w:hAnsi="Arial"/>
          <w:sz w:val="26"/>
          <w:szCs w:val="26"/>
          <w:highlight w:val="white"/>
          <w:lang w:val="ru-RU"/>
        </w:rPr>
        <w:t>5</w:t>
      </w:r>
      <w:r>
        <w:rPr>
          <w:rFonts w:ascii="Arial" w:hAnsi="Arial"/>
          <w:sz w:val="26"/>
          <w:szCs w:val="26"/>
          <w:highlight w:val="white"/>
        </w:rPr>
        <w:t>. Контроль  исполнени</w:t>
      </w:r>
      <w:r>
        <w:rPr>
          <w:rFonts w:ascii="Arial" w:hAnsi="Arial"/>
          <w:sz w:val="26"/>
          <w:szCs w:val="26"/>
          <w:highlight w:val="white"/>
        </w:rPr>
        <w:t>я</w:t>
      </w:r>
      <w:r>
        <w:rPr>
          <w:rFonts w:ascii="Arial" w:hAnsi="Arial"/>
          <w:sz w:val="26"/>
          <w:szCs w:val="26"/>
          <w:highlight w:val="white"/>
        </w:rPr>
        <w:t xml:space="preserve"> настоящего постановления </w:t>
      </w:r>
      <w:r>
        <w:rPr>
          <w:rFonts w:ascii="Arial" w:hAnsi="Arial"/>
          <w:sz w:val="26"/>
          <w:szCs w:val="26"/>
          <w:highlight w:val="white"/>
        </w:rPr>
        <w:t xml:space="preserve">возложить на первого заместителя </w:t>
      </w:r>
      <w:r>
        <w:rPr>
          <w:rFonts w:ascii="Arial" w:hAnsi="Arial"/>
          <w:sz w:val="26"/>
          <w:szCs w:val="26"/>
          <w:highlight w:val="white"/>
        </w:rPr>
        <w:t>Г</w:t>
      </w:r>
      <w:r>
        <w:rPr>
          <w:rFonts w:ascii="Arial" w:hAnsi="Arial"/>
          <w:sz w:val="26"/>
          <w:szCs w:val="26"/>
          <w:highlight w:val="white"/>
        </w:rPr>
        <w:t>лавы администрации Уватского муниципального района.</w:t>
      </w:r>
    </w:p>
    <w:p>
      <w:pPr>
        <w:pStyle w:val="Normal"/>
        <w:widowControl w:val="false"/>
        <w:spacing w:lineRule="auto" w:line="276"/>
        <w:jc w:val="both"/>
        <w:rPr>
          <w:rFonts w:ascii="Arial" w:hAnsi="Arial" w:cs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sz w:val="26"/>
          <w:szCs w:val="26"/>
        </w:rPr>
      </w:r>
    </w:p>
    <w:p>
      <w:pPr>
        <w:pStyle w:val="Normal"/>
        <w:widowControl w:val="false"/>
        <w:ind w:left="0" w:right="0" w:hanging="0"/>
        <w:rPr/>
      </w:pP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Глава                                                                                                            С.Г. Путмин</w:t>
      </w:r>
    </w:p>
    <w:p>
      <w:pPr>
        <w:pStyle w:val="Style27"/>
        <w:shd w:fill="FFFFFF" w:val="clear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ind w:left="0" w:right="38" w:hanging="0"/>
        <w:jc w:val="right"/>
        <w:rPr/>
      </w:pPr>
      <w:r>
        <w:rPr>
          <w:rStyle w:val="Style15"/>
          <w:rFonts w:cs="Arial" w:ascii="Arial" w:hAnsi="Arial"/>
          <w:b w:val="false"/>
          <w:bCs w:val="false"/>
          <w:sz w:val="26"/>
          <w:szCs w:val="26"/>
          <w:lang w:val="en-US"/>
        </w:rPr>
        <w:t>Приложение</w:t>
      </w:r>
    </w:p>
    <w:p>
      <w:pPr>
        <w:pStyle w:val="Style27"/>
        <w:shd w:fill="FFFFFF" w:val="clear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ind w:left="0" w:right="38" w:hanging="0"/>
        <w:jc w:val="right"/>
        <w:rPr/>
      </w:pPr>
      <w:r>
        <w:rPr>
          <w:rStyle w:val="Style15"/>
          <w:rFonts w:cs="Arial" w:ascii="Arial" w:hAnsi="Arial"/>
          <w:b w:val="false"/>
          <w:bCs w:val="false"/>
          <w:sz w:val="26"/>
          <w:szCs w:val="26"/>
          <w:lang w:val="en-US"/>
        </w:rPr>
        <w:t>к постановлению администрации</w:t>
      </w:r>
    </w:p>
    <w:p>
      <w:pPr>
        <w:pStyle w:val="Style27"/>
        <w:shd w:fill="FFFFFF" w:val="clear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ind w:left="0" w:right="38" w:hanging="0"/>
        <w:jc w:val="right"/>
        <w:rPr/>
      </w:pPr>
      <w:r>
        <w:rPr>
          <w:rStyle w:val="Style15"/>
          <w:rFonts w:cs="Arial" w:ascii="Arial" w:hAnsi="Arial"/>
          <w:b w:val="false"/>
          <w:bCs w:val="false"/>
          <w:sz w:val="26"/>
          <w:szCs w:val="26"/>
          <w:lang w:val="en-US"/>
        </w:rPr>
        <w:t>Уватского муниципального района</w:t>
      </w:r>
    </w:p>
    <w:p>
      <w:pPr>
        <w:pStyle w:val="Style27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spacing w:lineRule="auto" w:line="240" w:before="0" w:after="0"/>
        <w:ind w:left="0" w:right="38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lang w:val="en-US"/>
        </w:rPr>
        <w:t xml:space="preserve">от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>20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>21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 xml:space="preserve"> г.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lang w:val="en-US"/>
        </w:rPr>
        <w:t>№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Административный регламент</w:t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предоставления муниципальной услуги: </w:t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highlight w:val="white"/>
        </w:rPr>
        <w:t>«Выдача градостроительного плана земельного участка»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en-US"/>
        </w:rPr>
        <w:t>I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. Общие положения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1.1. Предмет регулирования административного регламента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6"/>
          <w:szCs w:val="26"/>
          <w:highlight w:val="white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«Выдач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а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градостроительного плана земельного участка»</w:t>
      </w:r>
      <w:r>
        <w:rPr>
          <w:rFonts w:ascii="Arial" w:hAnsi="Arial"/>
          <w:color w:val="auto"/>
          <w:sz w:val="26"/>
          <w:szCs w:val="26"/>
          <w:highlight w:val="white"/>
        </w:rPr>
        <w:t xml:space="preserve"> (далее –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</w:t>
      </w:r>
      <w:r>
        <w:rPr>
          <w:rFonts w:ascii="Arial" w:hAnsi="Arial"/>
          <w:color w:val="auto"/>
          <w:sz w:val="26"/>
          <w:szCs w:val="26"/>
          <w:highlight w:val="white"/>
        </w:rPr>
        <w:t>Уватского муниципального района</w:t>
      </w:r>
      <w:r>
        <w:rPr>
          <w:rFonts w:ascii="Arial" w:hAnsi="Arial"/>
          <w:color w:val="auto"/>
          <w:sz w:val="26"/>
          <w:szCs w:val="26"/>
          <w:highlight w:val="white"/>
        </w:rPr>
        <w:t xml:space="preserve"> </w:t>
      </w:r>
      <w:r>
        <w:rPr>
          <w:rFonts w:ascii="Arial" w:hAnsi="Arial"/>
          <w:color w:val="auto"/>
          <w:sz w:val="26"/>
          <w:szCs w:val="26"/>
          <w:highlight w:val="white"/>
          <w:lang w:val="ru-RU"/>
        </w:rPr>
        <w:t xml:space="preserve">(далее — Администрация).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1.2. Круг заявителей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Муниципальная услуга предоставляется 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правообладателю 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(за исключением органов государственной власти, органов местного самоуправления) 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 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земельного участка, в отношении которого испрашивается градостроительный план земельного участка, а также ин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ому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 лиц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у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, в случа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е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, установленн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ом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 ч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астью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 1.1 ст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>атьи</w:t>
      </w:r>
      <w:r>
        <w:rPr>
          <w:rStyle w:val="Style15"/>
          <w:rFonts w:ascii="Arial" w:hAnsi="Arial"/>
          <w:b w:val="false"/>
          <w:bCs w:val="false"/>
          <w:color w:val="auto"/>
          <w:sz w:val="26"/>
          <w:szCs w:val="26"/>
        </w:rPr>
        <w:t xml:space="preserve"> 57.3 Градостроительного кодекса Российской Федерации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(далее – Заявитель).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b/>
          <w:bCs/>
          <w:color w:val="auto"/>
          <w:sz w:val="26"/>
          <w:szCs w:val="26"/>
        </w:rPr>
      </w:pPr>
      <w:r>
        <w:rPr>
          <w:rFonts w:ascii="Arial" w:hAnsi="Arial"/>
          <w:b/>
          <w:bCs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1.3.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Справочная информация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b/>
          <w:bCs/>
          <w:color w:val="auto"/>
          <w:sz w:val="26"/>
          <w:szCs w:val="26"/>
        </w:rPr>
      </w:pPr>
      <w:r>
        <w:rPr>
          <w:rFonts w:ascii="Arial" w:hAnsi="Arial"/>
          <w:b/>
          <w:bCs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Сведения о месте нахождения и графике работы Администрации, 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государственного автономного учреждения Тюменской области «Многофункциональный центр предоставления государственных и муниципальных услуг в Тюменской области» (далее - МФЦ), справочные телефоны Администрации и МФЦ, в том числе телефоны-автоинформаторы размещены на  </w:t>
      </w:r>
      <w:r>
        <w:rPr>
          <w:rFonts w:cs="Arial" w:ascii="Arial" w:hAnsi="Arial"/>
          <w:color w:val="auto"/>
          <w:sz w:val="26"/>
          <w:szCs w:val="26"/>
          <w:lang w:eastAsia="ru-RU"/>
        </w:rPr>
        <w:t>сайте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 </w:t>
      </w:r>
      <w:r>
        <w:rPr>
          <w:rFonts w:cs="Arial" w:ascii="Arial" w:hAnsi="Arial"/>
          <w:color w:val="auto"/>
          <w:sz w:val="26"/>
          <w:szCs w:val="26"/>
          <w:lang w:eastAsia="ru-RU"/>
        </w:rPr>
        <w:t>Уватского муниципального района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 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по адресу: </w:t>
      </w:r>
      <w:r>
        <w:rPr>
          <w:rFonts w:cs="Arial" w:ascii="Arial" w:hAnsi="Arial"/>
          <w:color w:val="000000"/>
          <w:sz w:val="26"/>
          <w:szCs w:val="26"/>
          <w:lang w:eastAsia="ru-RU"/>
        </w:rPr>
        <w:t>www.uvatregion.ru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, </w:t>
      </w: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>в</w:t>
      </w:r>
      <w:r>
        <w:rPr>
          <w:rFonts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 xml:space="preserve"> электронном региональном реестре муниципальных услуг в соответствии с постановлением Правительства Тюменской области от 30.05.2011 </w:t>
      </w:r>
      <w:r>
        <w:rPr>
          <w:rFonts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>№</w:t>
      </w:r>
      <w:r>
        <w:rPr>
          <w:rFonts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 xml:space="preserve">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>Справочная и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 xml:space="preserve">нформация предоставляется 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>З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 xml:space="preserve">аявителю бесплатно непосредственно 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>сотрудниками Администрации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 xml:space="preserve"> по телефонам для справок, а также электронным сообщением по адресу, указанному 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>З</w:t>
      </w: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eastAsia="ru-RU"/>
        </w:rPr>
        <w:t>аявителем.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Доступ к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справочной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информации обеспечивается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З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аявителю без соблюдения каких-либо требований, в том числе без использования программного обеспечения, установка которого на технические средства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З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З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аявителя, или предоставление им персональных данных.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  <w:lang w:eastAsia="ru-RU"/>
        </w:rPr>
      </w:pPr>
      <w:r>
        <w:rPr>
          <w:rFonts w:cs="Arial" w:ascii="Arial" w:hAnsi="Arial"/>
          <w:color w:val="auto"/>
          <w:sz w:val="26"/>
          <w:szCs w:val="26"/>
          <w:lang w:eastAsia="ru-RU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en-US"/>
        </w:rPr>
        <w:t>II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. Стандарт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2.1. Наименование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7"/>
        <w:keepNext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В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ыдача градостроительного плана земельного участка.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Style w:val="Style15"/>
          <w:rFonts w:ascii="Arial" w:hAnsi="Arial" w:cs="Arial"/>
          <w:b/>
          <w:color w:val="auto"/>
          <w:sz w:val="26"/>
          <w:szCs w:val="26"/>
          <w:lang w:eastAsia="ru-RU"/>
        </w:rPr>
      </w:pPr>
      <w:r>
        <w:rPr>
          <w:rFonts w:ascii="Arial" w:hAnsi="Arial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2.2. Наименование органа, предоставляющего муниципальную услугу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Предоставление муниципальной услуги осуществляется </w:t>
      </w:r>
      <w:r>
        <w:rPr>
          <w:rFonts w:ascii="Arial" w:hAnsi="Arial"/>
          <w:color w:val="auto"/>
          <w:sz w:val="26"/>
          <w:szCs w:val="26"/>
        </w:rPr>
        <w:t>А</w:t>
      </w:r>
      <w:r>
        <w:rPr>
          <w:rFonts w:ascii="Arial" w:hAnsi="Arial"/>
          <w:color w:val="auto"/>
          <w:sz w:val="26"/>
          <w:szCs w:val="26"/>
        </w:rPr>
        <w:t>дминистрацией.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Органом Администрации, непосредственно предоставляющим услугу, является </w:t>
      </w:r>
      <w:r>
        <w:rPr>
          <w:rFonts w:ascii="Arial" w:hAnsi="Arial"/>
          <w:color w:val="auto"/>
          <w:sz w:val="26"/>
          <w:szCs w:val="26"/>
        </w:rPr>
        <w:t>управление градостроительной деятельности и муниципального хозяйства</w:t>
      </w:r>
      <w:r>
        <w:rPr>
          <w:rFonts w:ascii="Arial" w:hAnsi="Arial"/>
          <w:color w:val="auto"/>
          <w:sz w:val="26"/>
          <w:szCs w:val="26"/>
        </w:rPr>
        <w:t xml:space="preserve"> (далее – </w:t>
      </w:r>
      <w:r>
        <w:rPr>
          <w:rFonts w:ascii="Arial" w:hAnsi="Arial"/>
          <w:color w:val="auto"/>
          <w:sz w:val="26"/>
          <w:szCs w:val="26"/>
        </w:rPr>
        <w:t>Управление</w:t>
      </w:r>
      <w:r>
        <w:rPr>
          <w:rFonts w:ascii="Arial" w:hAnsi="Arial"/>
          <w:color w:val="auto"/>
          <w:sz w:val="26"/>
          <w:szCs w:val="26"/>
        </w:rPr>
        <w:t>).</w:t>
      </w:r>
    </w:p>
    <w:p>
      <w:pPr>
        <w:pStyle w:val="Style27"/>
        <w:autoSpaceDE w:val="false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  <w:lang w:eastAsia="ru-RU"/>
        </w:rPr>
      </w:pP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</w:t>
      </w:r>
      <w:r>
        <w:rPr>
          <w:rFonts w:cs="Arial" w:ascii="Arial" w:hAnsi="Arial"/>
          <w:color w:val="auto"/>
          <w:sz w:val="26"/>
          <w:szCs w:val="26"/>
          <w:lang w:eastAsia="ru-RU"/>
        </w:rPr>
        <w:t>МФЦ</w:t>
      </w:r>
      <w:r>
        <w:rPr>
          <w:rFonts w:cs="Arial" w:ascii="Arial" w:hAnsi="Arial"/>
          <w:color w:val="auto"/>
          <w:sz w:val="26"/>
          <w:szCs w:val="26"/>
          <w:lang w:eastAsia="ru-RU"/>
        </w:rPr>
        <w:t xml:space="preserve"> в соответствии с заключенным соглашением о взаимодействии между Администрацией и МФЦ.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2.3. Описание результата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Результатом предоставления муниципальной услуги является:</w:t>
      </w:r>
    </w:p>
    <w:p>
      <w:pPr>
        <w:pStyle w:val="Style27"/>
        <w:keepNext/>
        <w:shd w:fill="FFFFFF" w:val="clear"/>
        <w:suppressAutoHyphens w:val="true"/>
        <w:autoSpaceDE w:val="false"/>
        <w:spacing w:lineRule="auto" w:line="240"/>
        <w:ind w:left="0" w:right="0" w:firstLine="567"/>
        <w:jc w:val="both"/>
        <w:rPr/>
      </w:pPr>
      <w:r>
        <w:rPr>
          <w:rStyle w:val="Style15"/>
          <w:rFonts w:cs="Arial" w:ascii="Arial" w:hAnsi="Arial"/>
          <w:color w:val="auto"/>
          <w:sz w:val="26"/>
          <w:szCs w:val="26"/>
        </w:rPr>
        <w:t>а)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градостроительный план земельного участка</w:t>
      </w:r>
      <w:r>
        <w:rPr>
          <w:rStyle w:val="Style15"/>
          <w:rFonts w:cs="Arial" w:ascii="Arial" w:hAnsi="Arial"/>
          <w:bCs/>
          <w:color w:val="auto"/>
          <w:sz w:val="26"/>
          <w:szCs w:val="26"/>
        </w:rPr>
        <w:t>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>б)</w:t>
      </w: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уведомление об </w:t>
      </w: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>отказ</w:t>
      </w: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в выдаче градостроительного плана земельного участка.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 w:cs="Arial"/>
          <w:b w:val="false"/>
          <w:b w:val="false"/>
          <w:bCs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r>
        <w:rPr>
          <w:rFonts w:cs="Arial" w:ascii="Arial" w:hAnsi="Arial"/>
          <w:b w:val="false"/>
          <w:bCs/>
          <w:i w:val="false"/>
          <w:strike w:val="false"/>
          <w:dstrike w:val="false"/>
          <w:color w:val="auto"/>
          <w:sz w:val="26"/>
          <w:szCs w:val="26"/>
          <w:u w:val="none"/>
        </w:rPr>
      </w:r>
    </w:p>
    <w:p>
      <w:pPr>
        <w:pStyle w:val="Style22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</w:rPr>
        <w:t xml:space="preserve">2.4.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Срок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и,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в том числе с учетом необходимости обращения в организации, участвующие в предоставлении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 услуги, срок приостановления предоставления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 услуги в случае, если возможность приостановления предусмотрена законодательством Российской Федерации или Тюменской области</w:t>
      </w:r>
    </w:p>
    <w:p>
      <w:pPr>
        <w:pStyle w:val="Style22"/>
        <w:spacing w:lineRule="auto" w:line="240" w:before="0" w:after="0"/>
        <w:ind w:left="0" w:right="0" w:firstLine="709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Cs/>
          <w:i w:val="false"/>
          <w:iCs w:val="false"/>
          <w:color w:val="000000"/>
          <w:sz w:val="26"/>
          <w:szCs w:val="26"/>
          <w:highlight w:val="white"/>
        </w:rPr>
        <w:t xml:space="preserve">Срок предоставления муниципальной услуги </w:t>
      </w:r>
      <w:r>
        <w:rPr>
          <w:rStyle w:val="Style15"/>
          <w:rFonts w:cs="Arial" w:ascii="Arial" w:hAnsi="Arial"/>
          <w:bCs/>
          <w:i w:val="false"/>
          <w:iCs w:val="false"/>
          <w:color w:val="auto"/>
          <w:sz w:val="26"/>
          <w:szCs w:val="26"/>
          <w:highlight w:val="white"/>
        </w:rPr>
        <w:t xml:space="preserve">составляет </w:t>
      </w:r>
      <w:r>
        <w:rPr>
          <w:rStyle w:val="Style15"/>
          <w:rFonts w:cs="Arial" w:ascii="Arial" w:hAnsi="Arial"/>
          <w:bCs/>
          <w:i w:val="false"/>
          <w:iCs w:val="false"/>
          <w:color w:val="FF0000"/>
          <w:sz w:val="26"/>
          <w:szCs w:val="26"/>
          <w:highlight w:val="white"/>
        </w:rPr>
        <w:t xml:space="preserve">не более </w:t>
      </w:r>
      <w:r>
        <w:rPr>
          <w:rStyle w:val="Style15"/>
          <w:rFonts w:cs="Arial" w:ascii="Arial" w:hAnsi="Arial"/>
          <w:bCs/>
          <w:i w:val="false"/>
          <w:iCs w:val="false"/>
          <w:color w:val="FF0000"/>
          <w:sz w:val="26"/>
          <w:szCs w:val="26"/>
          <w:highlight w:val="white"/>
        </w:rPr>
        <w:t>1</w:t>
      </w:r>
      <w:r>
        <w:rPr>
          <w:rStyle w:val="Style15"/>
          <w:rFonts w:cs="Arial" w:ascii="Arial" w:hAnsi="Arial"/>
          <w:bCs/>
          <w:i w:val="false"/>
          <w:iCs w:val="false"/>
          <w:color w:val="FF0000"/>
          <w:sz w:val="26"/>
          <w:szCs w:val="26"/>
          <w:highlight w:val="white"/>
        </w:rPr>
        <w:t>5</w:t>
      </w:r>
      <w:r>
        <w:rPr>
          <w:rStyle w:val="Style15"/>
          <w:rFonts w:cs="Arial" w:ascii="Arial" w:hAnsi="Arial"/>
          <w:bCs/>
          <w:i w:val="false"/>
          <w:iCs w:val="false"/>
          <w:color w:val="FF0000"/>
          <w:sz w:val="26"/>
          <w:szCs w:val="26"/>
          <w:highlight w:val="white"/>
        </w:rPr>
        <w:t xml:space="preserve"> календарных</w:t>
      </w:r>
      <w:r>
        <w:rPr>
          <w:rStyle w:val="Style15"/>
          <w:rFonts w:cs="Arial" w:ascii="Arial" w:hAnsi="Arial"/>
          <w:bCs/>
          <w:i w:val="false"/>
          <w:iCs w:val="false"/>
          <w:color w:val="FF0000"/>
          <w:sz w:val="26"/>
          <w:szCs w:val="26"/>
          <w:highlight w:val="white"/>
        </w:rPr>
        <w:t xml:space="preserve"> дней</w:t>
      </w:r>
      <w:r>
        <w:rPr>
          <w:rStyle w:val="Style15"/>
          <w:rFonts w:cs="Arial" w:ascii="Arial" w:hAnsi="Arial"/>
          <w:bCs/>
          <w:i w:val="false"/>
          <w:iCs w:val="false"/>
          <w:color w:val="auto"/>
          <w:sz w:val="26"/>
          <w:szCs w:val="26"/>
          <w:highlight w:val="white"/>
        </w:rPr>
        <w:t xml:space="preserve">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white"/>
        </w:rPr>
        <w:t xml:space="preserve">со дня получения Администрацией заявления о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white"/>
        </w:rPr>
        <w:t>предоставлении муниципальной услуги (далее - Заявление)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white"/>
        </w:rPr>
        <w:t>.</w:t>
      </w:r>
    </w:p>
    <w:p>
      <w:pPr>
        <w:pStyle w:val="Style27"/>
        <w:widowControl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2.5.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ормативны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е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правовы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е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акт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ы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, регулирующи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е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отношения, возникающие в связи с предоставлением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yellow"/>
          <w:lang w:val="ru-RU"/>
        </w:rPr>
        <w:t>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 xml:space="preserve"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 размещен на официальном сайте </w:t>
      </w: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>Уватского муниципального района</w:t>
      </w: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 xml:space="preserve"> в сети Интернет по адресу: </w:t>
      </w: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eastAsia="ru-RU"/>
        </w:rPr>
        <w:t>www.uvatregion.ru</w:t>
      </w: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>, а также в электронном региональном реестре муниципальных услуг (функций) Тюменской области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2.6.1. Для предоставления муниципальной услуги устанавливается следующий исчерпывающий перечень документов, </w:t>
      </w:r>
      <w:r>
        <w:rPr>
          <w:rFonts w:ascii="Arial" w:hAnsi="Arial"/>
          <w:color w:val="auto"/>
          <w:sz w:val="26"/>
          <w:szCs w:val="26"/>
        </w:rPr>
        <w:t>установленных</w:t>
      </w:r>
      <w:r>
        <w:rPr>
          <w:rFonts w:ascii="Arial" w:hAnsi="Arial"/>
          <w:color w:val="auto"/>
          <w:sz w:val="26"/>
          <w:szCs w:val="26"/>
        </w:rPr>
        <w:t xml:space="preserve"> федеральными законами и иными нормативными правовыми актами </w:t>
      </w:r>
      <w:r>
        <w:rPr>
          <w:rFonts w:ascii="Arial" w:hAnsi="Arial"/>
          <w:color w:val="auto"/>
          <w:sz w:val="26"/>
          <w:szCs w:val="26"/>
        </w:rPr>
        <w:t>и направляемых</w:t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 xml:space="preserve">непосредственно в Администрацию, </w:t>
      </w:r>
      <w:r>
        <w:rPr>
          <w:rFonts w:ascii="Arial" w:hAnsi="Arial"/>
          <w:color w:val="auto"/>
          <w:sz w:val="26"/>
          <w:szCs w:val="26"/>
        </w:rPr>
        <w:t xml:space="preserve">посредством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почтового отправления или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и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нтернет-сайт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а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«Портал услуг Тюменской области» (www.uslugi.admtyumen.ru) (далее - Региональный портал), личного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обращения в МФЦ</w:t>
      </w:r>
      <w:r>
        <w:rPr>
          <w:rFonts w:ascii="Arial" w:hAnsi="Arial"/>
          <w:color w:val="auto"/>
          <w:sz w:val="26"/>
          <w:szCs w:val="26"/>
        </w:rPr>
        <w:t>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а</w:t>
      </w:r>
      <w:r>
        <w:rPr>
          <w:rFonts w:ascii="Arial" w:hAnsi="Arial"/>
          <w:color w:val="auto"/>
          <w:sz w:val="26"/>
          <w:szCs w:val="26"/>
        </w:rPr>
        <w:t xml:space="preserve">)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 xml:space="preserve">аявление по форме, согласно приложению 1 к Регламенту, </w:t>
      </w:r>
      <w:r>
        <w:rPr>
          <w:rFonts w:ascii="Arial" w:hAnsi="Arial"/>
          <w:color w:val="auto"/>
          <w:sz w:val="26"/>
          <w:szCs w:val="26"/>
        </w:rPr>
        <w:t>в случае направления Заявления на бумажном носителе при личном обращении или почтовым отправлением</w:t>
      </w:r>
      <w:r>
        <w:rPr>
          <w:rFonts w:ascii="Arial" w:hAnsi="Arial"/>
          <w:color w:val="auto"/>
          <w:sz w:val="26"/>
          <w:szCs w:val="26"/>
        </w:rPr>
        <w:t>, по форме, размещенной на Региональном портал</w:t>
      </w:r>
      <w:r>
        <w:rPr>
          <w:rFonts w:ascii="Arial" w:hAnsi="Arial"/>
          <w:color w:val="auto"/>
          <w:sz w:val="26"/>
          <w:szCs w:val="26"/>
        </w:rPr>
        <w:t>е</w:t>
      </w:r>
      <w:r>
        <w:rPr>
          <w:rFonts w:ascii="Arial" w:hAnsi="Arial"/>
          <w:color w:val="auto"/>
          <w:sz w:val="26"/>
          <w:szCs w:val="26"/>
        </w:rPr>
        <w:t xml:space="preserve">, в случае подачи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>аявления в форме электронного документа с использованием «Личного кабинета»;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б</w:t>
      </w:r>
      <w:r>
        <w:rPr>
          <w:rFonts w:ascii="Arial" w:hAnsi="Arial"/>
          <w:color w:val="auto"/>
          <w:sz w:val="26"/>
          <w:szCs w:val="26"/>
        </w:rPr>
        <w:t>) документ, подтверждающий полномочия представителя Заявителя, в случае если Заявление подается представителем Заявителя (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при личном приеме предоставляется оригинал документа, который подлежит возврату представителю Заявителя после удостоверения его полномочий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и заверения копии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прикрепляется электронная копия документа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или электронный документ подтверждающий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полномочия представителя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Заявителя, выданный организацией и  удостоверенный усиленной квалифицированной электронной подписью  правомочного должностного лица организации или выданный физическим лицом и удостоверенный усиленной квалифицированной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электронной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подписью нотариуса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П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редоставление документа, подтверждающ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его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полномочия представителя 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аявителя, в случае подачи 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аявления представителем 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Times New Roman"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аявителя не является обязательным в случае, когда от имени юридического лица действует лицо, имеющее право действовать без доверенности, и в случаях, когда законный представитель физического лица действует на основании свидетельства о рождении, выданного органами записи актов гражданского состояния Российской Федерации, или документов, выданных органами опеки и попечительства в соответствии с законодательством Российской Федерации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6"/>
          <w:szCs w:val="26"/>
          <w:highlight w:val="white"/>
        </w:rPr>
        <w:t>в</w:t>
      </w:r>
      <w:r>
        <w:rPr>
          <w:rFonts w:ascii="Arial" w:hAnsi="Arial"/>
          <w:color w:val="auto"/>
          <w:sz w:val="26"/>
          <w:szCs w:val="26"/>
          <w:highlight w:val="white"/>
        </w:rPr>
        <w:t xml:space="preserve">)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правоустанавливающие документы на земельный участок,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  <w:lang w:val="ru-RU" w:eastAsia="ru-RU"/>
        </w:rPr>
        <w:t>в отношении которого испрашивается градостроительный план земельного участка.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Представление указанного документа не является обязательным в случа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е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, если право на земельный участок зарегистрировано в Едином государственном реестре недвижимости либо земельный участок предоставлен во владение или (и) пользование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Д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епартаментом имущественных отношений Тюменской области,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А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дминистрацией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,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а также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в 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случа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е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,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 установленн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ом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ч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астью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1.1 ст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атьи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 57.3 Г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радостроительного кодекса Российской Федерации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2.7.1.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>Документы, сведения (информация), которы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>е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могут быть представлены  Заявителем по желанию или 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запрашиваются в порядке межведомственного информационного взаимодействия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в случае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их непредставления Заявителем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путем направления </w:t>
      </w:r>
      <w:commentRangeStart w:id="0"/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>Управлением</w:t>
      </w:r>
      <w:r>
        <w:rPr>
          <w:rFonts w:ascii="Arial" w:hAnsi="Arial"/>
          <w:color w:val="auto"/>
          <w:sz w:val="26"/>
          <w:szCs w:val="26"/>
        </w:rPr>
      </w:r>
      <w:commentRangeEnd w:id="0"/>
      <w:r>
        <w:commentReference w:id="0"/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  <w:lang w:val="ru-RU"/>
        </w:rPr>
        <w:t xml:space="preserve"> следующих запросов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yellow"/>
          <w:u w:val="none"/>
          <w:em w:val="none"/>
        </w:rPr>
        <w:t>:</w:t>
      </w:r>
    </w:p>
    <w:p>
      <w:pPr>
        <w:pStyle w:val="Style22"/>
        <w:bidi w:val="0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>а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 xml:space="preserve">)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>в Федеральную службу государственной регистрации, кадастра и картографии о предоставлении:</w:t>
      </w:r>
    </w:p>
    <w:p>
      <w:pPr>
        <w:pStyle w:val="Style27"/>
        <w:shd w:fill="FFFFFF" w:val="clear"/>
        <w:autoSpaceDE w:val="false"/>
        <w:spacing w:lineRule="auto" w:line="240"/>
        <w:ind w:left="0" w:right="0" w:firstLine="709"/>
        <w:jc w:val="both"/>
        <w:rPr/>
      </w:pPr>
      <w:r>
        <w:rPr>
          <w:rStyle w:val="Style15"/>
          <w:rFonts w:cs="Arial" w:ascii="Arial" w:hAnsi="Arial"/>
          <w:color w:val="auto"/>
          <w:sz w:val="26"/>
          <w:szCs w:val="26"/>
        </w:rPr>
        <w:t>п</w:t>
      </w:r>
      <w:r>
        <w:rPr>
          <w:rStyle w:val="Style15"/>
          <w:rFonts w:cs="Arial" w:ascii="Arial" w:hAnsi="Arial"/>
          <w:color w:val="auto"/>
          <w:sz w:val="26"/>
          <w:szCs w:val="26"/>
        </w:rPr>
        <w:t>равоустанавливающи</w:t>
      </w:r>
      <w:r>
        <w:rPr>
          <w:rStyle w:val="Style15"/>
          <w:rFonts w:cs="Arial" w:ascii="Arial" w:hAnsi="Arial"/>
          <w:color w:val="auto"/>
          <w:sz w:val="26"/>
          <w:szCs w:val="26"/>
        </w:rPr>
        <w:t>х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документ</w:t>
      </w:r>
      <w:r>
        <w:rPr>
          <w:rStyle w:val="Style15"/>
          <w:rFonts w:cs="Arial" w:ascii="Arial" w:hAnsi="Arial"/>
          <w:color w:val="auto"/>
          <w:sz w:val="26"/>
          <w:szCs w:val="26"/>
        </w:rPr>
        <w:t>ов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на земельный участок</w:t>
      </w:r>
      <w:r>
        <w:rPr>
          <w:rStyle w:val="Style15"/>
          <w:rFonts w:cs="Arial" w:ascii="Arial" w:hAnsi="Arial"/>
          <w:color w:val="auto"/>
          <w:sz w:val="26"/>
          <w:szCs w:val="26"/>
          <w:highlight w:val="yellow"/>
        </w:rPr>
        <w:t>,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в отношении которого испрашивается градостроительный план земельного участка</w:t>
      </w:r>
      <w:r>
        <w:rPr>
          <w:rStyle w:val="Style15"/>
          <w:rFonts w:cs="Arial" w:ascii="Arial" w:hAnsi="Arial"/>
          <w:color w:val="auto"/>
          <w:sz w:val="26"/>
          <w:szCs w:val="26"/>
          <w:highlight w:val="yellow"/>
        </w:rPr>
        <w:t>,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в случае, если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 xml:space="preserve">земельный участок образован и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 xml:space="preserve">право на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>него</w:t>
      </w:r>
      <w:r>
        <w:rPr>
          <w:rStyle w:val="Style15"/>
          <w:rFonts w:cs="Arial" w:ascii="Arial" w:hAnsi="Arial"/>
          <w:color w:val="auto"/>
          <w:sz w:val="26"/>
          <w:szCs w:val="26"/>
        </w:rPr>
        <w:t xml:space="preserve"> зарегистрировано в Едином государственном реестре недвижимости;</w:t>
      </w:r>
    </w:p>
    <w:p>
      <w:pPr>
        <w:pStyle w:val="Style22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б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 xml:space="preserve">)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  <w:highlight w:val="white"/>
        </w:rPr>
        <w:t>в Федеральную налоговую службу о предоставлен</w:t>
      </w:r>
      <w:r>
        <w:rPr>
          <w:rStyle w:val="Style15"/>
          <w:rFonts w:cs="Arial" w:ascii="Arial" w:hAnsi="Arial"/>
          <w:color w:val="auto"/>
          <w:sz w:val="26"/>
          <w:szCs w:val="26"/>
          <w:highlight w:val="white"/>
        </w:rPr>
        <w:t>ии:</w:t>
      </w:r>
    </w:p>
    <w:p>
      <w:pPr>
        <w:pStyle w:val="Style27"/>
        <w:shd w:fill="FFFFFF" w:val="clear"/>
        <w:autoSpaceDE w:val="false"/>
        <w:spacing w:lineRule="auto" w:line="240"/>
        <w:ind w:left="0" w:right="0" w:firstLine="709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color w:val="auto"/>
          <w:sz w:val="26"/>
          <w:szCs w:val="26"/>
        </w:rPr>
        <w:t xml:space="preserve"> </w:t>
      </w:r>
      <w:r>
        <w:rPr>
          <w:rFonts w:cs="Arial" w:ascii="Arial" w:hAnsi="Arial"/>
          <w:color w:val="auto"/>
          <w:sz w:val="26"/>
          <w:szCs w:val="26"/>
        </w:rPr>
        <w:t>сведени</w:t>
      </w:r>
      <w:r>
        <w:rPr>
          <w:rFonts w:cs="Arial" w:ascii="Arial" w:hAnsi="Arial"/>
          <w:color w:val="auto"/>
          <w:sz w:val="26"/>
          <w:szCs w:val="26"/>
        </w:rPr>
        <w:t>я</w:t>
      </w:r>
      <w:r>
        <w:rPr>
          <w:rFonts w:cs="Arial" w:ascii="Arial" w:hAnsi="Arial"/>
          <w:color w:val="auto"/>
          <w:sz w:val="26"/>
          <w:szCs w:val="26"/>
        </w:rPr>
        <w:t xml:space="preserve"> из ЕГРЮЛ;</w:t>
      </w:r>
    </w:p>
    <w:p>
      <w:pPr>
        <w:pStyle w:val="Style22"/>
        <w:bidi w:val="0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6"/>
          <w:szCs w:val="26"/>
        </w:rPr>
        <w:t>в</w:t>
      </w: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6"/>
          <w:szCs w:val="26"/>
        </w:rPr>
        <w:t xml:space="preserve">) </w:t>
      </w: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6"/>
          <w:szCs w:val="26"/>
        </w:rPr>
        <w:t xml:space="preserve">в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Комитет по охране и использованию объектов историко-культурного наследия Тюменской области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о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предоставлении:</w:t>
      </w:r>
    </w:p>
    <w:p>
      <w:pPr>
        <w:pStyle w:val="Style27"/>
        <w:widowControl w:val="false"/>
        <w:shd w:fill="FFFFFF" w:val="clear"/>
        <w:autoSpaceDE w:val="false"/>
        <w:spacing w:lineRule="auto" w:line="240"/>
        <w:ind w:left="0" w:right="0" w:firstLine="709"/>
        <w:jc w:val="both"/>
        <w:rPr>
          <w:rFonts w:ascii="Arial" w:hAnsi="Arial" w:cs="Arial"/>
          <w:strike w:val="false"/>
          <w:dstrike w:val="false"/>
          <w:color w:val="auto"/>
          <w:sz w:val="26"/>
          <w:szCs w:val="26"/>
        </w:rPr>
      </w:pP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 xml:space="preserve"> 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решени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я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 xml:space="preserve"> органа государственной власти о включении объекта культурного наследия в единый государственный реестр объектов культурного наследия (памятников 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  <w:highlight w:val="yellow"/>
        </w:rPr>
        <w:t>истории и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 xml:space="preserve"> 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культуры) народов Российской Федерации (в случае, если на земельном участке расположен объект культурного наследия);</w:t>
      </w:r>
    </w:p>
    <w:p>
      <w:pPr>
        <w:pStyle w:val="Style27"/>
        <w:keepNext/>
        <w:widowControl w:val="false"/>
        <w:shd w:fill="FFFFFF" w:val="clear"/>
        <w:suppressAutoHyphens w:val="true"/>
        <w:autoSpaceDE w:val="false"/>
        <w:spacing w:lineRule="auto" w:line="240"/>
        <w:ind w:left="0" w:right="0" w:firstLine="567"/>
        <w:jc w:val="both"/>
        <w:rPr>
          <w:rFonts w:ascii="Arial" w:hAnsi="Arial" w:cs="Arial"/>
          <w:strike w:val="false"/>
          <w:dstrike w:val="false"/>
          <w:color w:val="auto"/>
          <w:sz w:val="26"/>
          <w:szCs w:val="26"/>
        </w:rPr>
      </w:pP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г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)</w:t>
      </w: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6"/>
          <w:szCs w:val="26"/>
        </w:rPr>
        <w:t xml:space="preserve"> в Департамент имущественных отношений Тюменской области </w:t>
      </w:r>
      <w:r>
        <w:rPr>
          <w:rFonts w:cs="Arial" w:ascii="Arial" w:hAnsi="Arial"/>
          <w:strike w:val="false"/>
          <w:dstrike w:val="false"/>
          <w:color w:val="auto"/>
          <w:sz w:val="26"/>
          <w:szCs w:val="26"/>
        </w:rPr>
        <w:t>о предоставлении: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strike w:val="false"/>
          <w:dstrike w:val="false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п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равоустанавливающи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х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документ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ов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на земельный участок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,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 в отношении которого испрашивается градостроительный план земельного участка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,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в случае, если земельный участок предоставлен во владение или (и) пользование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Департаментом имущественных отношений Тюменской области;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д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)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в органы местного самоуправления о предоставлении: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п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равоустанавливающи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х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документ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ов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на земельный участок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,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 в отношении которого испрашивается градостроительный план земельного участка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,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в случае, если земельный участок предоставлен во владение или (и) пользование  Администрацией;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sz w:val="24"/>
          <w:szCs w:val="24"/>
        </w:rPr>
      </w:pP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м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  <w:lang w:val="ru-RU" w:eastAsia="ru-RU"/>
        </w:rPr>
        <w:t>атериал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  <w:lang w:val="ru-RU" w:eastAsia="ru-RU"/>
        </w:rPr>
        <w:t>ов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  <w:lang w:val="ru-RU" w:eastAsia="ru-RU"/>
        </w:rPr>
        <w:t xml:space="preserve"> картографических работ, выполненных в соответствии с требованиями федерального законодательства, в виде топографической основы с координатами точек границ земельного участка, вынесенными на план от каждой точки на бумажном и электронном носителях в масштабе 1:500 при площади земельного участка до 1 га, в масштабе 1:2000 - свыше 1 га;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commentRangeStart w:id="1"/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  <w:lang w:val="ru-RU" w:eastAsia="ru-RU"/>
        </w:rPr>
        <w:t>е</w:t>
      </w:r>
      <w:r>
        <w:rPr>
          <w:rFonts w:cs="Arial" w:ascii="Arial" w:hAnsi="Arial"/>
          <w:sz w:val="24"/>
          <w:szCs w:val="24"/>
        </w:rPr>
      </w:r>
      <w:commentRangeEnd w:id="1"/>
      <w:r>
        <w:commentReference w:id="1"/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  <w:lang w:val="ru-RU" w:eastAsia="ru-RU"/>
        </w:rPr>
        <w:t>) в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органы опеки и попечительства о предоставлении сведений из приказа (поста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новления) об установлении опеки (попечительства) (в случае подачи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аявления представителем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</w:p>
    <w:p>
      <w:pPr>
        <w:pStyle w:val="Style22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commentRangeStart w:id="2"/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>ж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>)</w:t>
      </w:r>
      <w:r>
        <w:rPr>
          <w:rFonts w:cs="Arial" w:ascii="Arial" w:hAnsi="Arial"/>
          <w:sz w:val="24"/>
          <w:szCs w:val="24"/>
        </w:rPr>
      </w:r>
      <w:commentRangeEnd w:id="2"/>
      <w:r>
        <w:commentReference w:id="2"/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 xml:space="preserve"> в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органы записи актов гражданского состояния Российской Федерации о предоставлении сведений о государственной регистрации актов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о рождении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 xml:space="preserve">(в случае подачи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 xml:space="preserve">аявления представителем 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>З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 w:eastAsia="ru-RU"/>
        </w:rPr>
        <w:t>аявителя, действующего на основании свидетельства о рождении ребенка, выданного органами записи актов гражданского состояния Российской Федерации)</w:t>
      </w:r>
      <w:r>
        <w:rPr>
          <w:rStyle w:val="Style15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.</w:t>
      </w:r>
    </w:p>
    <w:p>
      <w:pPr>
        <w:pStyle w:val="Style27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rStyle w:val="Style15"/>
          <w:rFonts w:eastAsia="Times New Roman" w:cs="Arial" w:ascii="Arial" w:hAnsi="Arial"/>
          <w:bCs/>
          <w:strike w:val="false"/>
          <w:dstrike w:val="false"/>
          <w:color w:val="auto"/>
          <w:sz w:val="26"/>
          <w:szCs w:val="26"/>
          <w:lang w:eastAsia="ru-RU"/>
        </w:rPr>
        <w:t xml:space="preserve">2.7.2. 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 xml:space="preserve">Документы, указанные в пункте 2.7.1 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>Регламента,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 xml:space="preserve"> 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>З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 xml:space="preserve">аявитель вправе представить 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>по собственной инициативе</w:t>
      </w:r>
      <w:r>
        <w:rPr>
          <w:rStyle w:val="Style15"/>
          <w:rFonts w:eastAsia="Times New Roman" w:cs="Arial" w:ascii="Arial" w:hAnsi="Arial"/>
          <w:strike w:val="false"/>
          <w:dstrike w:val="false"/>
          <w:color w:val="auto"/>
          <w:sz w:val="26"/>
          <w:szCs w:val="26"/>
          <w:lang w:eastAsia="ru-RU"/>
        </w:rPr>
        <w:t xml:space="preserve"> при обращении за предоставлением муниципальной услуги.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7"/>
        <w:widowControl w:val="false"/>
        <w:tabs>
          <w:tab w:val="left" w:pos="7256" w:leader="none"/>
        </w:tabs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color w:val="auto"/>
          <w:sz w:val="26"/>
          <w:szCs w:val="26"/>
        </w:rPr>
      </w:pP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О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сновани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е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м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для отказа в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приеме документов, необходимых для предоставления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муниципальной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услуги,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явля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е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тся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в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ыявление в результате проверки несоблюдени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е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условий признания действительности квалифицированной подписи, установленных статье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й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11 Федерального закона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от 06.04.2011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№63-ФЗ «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Об электронной подписи»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(далее - 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Федеральный закон №63-ФЗ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)</w:t>
      </w:r>
      <w:r>
        <w:rPr>
          <w:rStyle w:val="Style15"/>
          <w:rFonts w:eastAsia="Times New Roman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2.9. Исчерпывающий перечень оснований </w:t>
      </w:r>
      <w:r>
        <w:rPr>
          <w:rFonts w:ascii="Arial" w:hAnsi="Arial"/>
          <w:b w:val="false"/>
          <w:bCs w:val="false"/>
          <w:color w:val="auto"/>
          <w:sz w:val="26"/>
          <w:szCs w:val="26"/>
          <w:highlight w:val="yellow"/>
        </w:rPr>
        <w:t>для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 отказа в предоставлении муниципальной услуги или приостановления предоставления муниципальной услуги</w:t>
      </w:r>
    </w:p>
    <w:p>
      <w:pPr>
        <w:pStyle w:val="ConsPlusNormal"/>
        <w:widowControl w:val="false"/>
        <w:suppressAutoHyphens w:val="true"/>
        <w:spacing w:lineRule="auto" w:line="240" w:before="0" w:after="0"/>
        <w:ind w:left="0" w:right="0" w:firstLine="624"/>
        <w:jc w:val="both"/>
        <w:rPr>
          <w:rFonts w:ascii="Arial" w:hAnsi="Arial"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2.9.1. Основаниями для отказа в предоставлении муниципальной услуги являются:</w:t>
      </w:r>
    </w:p>
    <w:p>
      <w:pPr>
        <w:pStyle w:val="ConsPlusNormal"/>
        <w:spacing w:lineRule="auto" w:line="240"/>
        <w:ind w:left="0" w:right="0" w:firstLine="709"/>
        <w:jc w:val="both"/>
        <w:rPr/>
      </w:pPr>
      <w:r>
        <w:rPr>
          <w:color w:val="auto"/>
          <w:sz w:val="26"/>
          <w:szCs w:val="26"/>
        </w:rPr>
        <w:t>а)</w:t>
      </w:r>
      <w:r>
        <w:rPr>
          <w:color w:val="auto"/>
          <w:sz w:val="26"/>
          <w:szCs w:val="26"/>
        </w:rPr>
        <w:t xml:space="preserve"> </w:t>
      </w:r>
      <w:r>
        <w:rPr>
          <w:rStyle w:val="Style15"/>
          <w:rFonts w:cs="Arial"/>
          <w:b w:val="false"/>
          <w:bCs w:val="false"/>
          <w:color w:val="auto"/>
          <w:sz w:val="26"/>
          <w:szCs w:val="26"/>
          <w:lang w:val="ru-RU"/>
        </w:rPr>
        <w:t>с Заявлением обратилось лицо, не являющееся правообладателем земельного участка</w:t>
      </w:r>
      <w:r>
        <w:rPr>
          <w:rStyle w:val="Style15"/>
          <w:rFonts w:cs="Arial"/>
          <w:b w:val="false"/>
          <w:bCs w:val="false"/>
          <w:strike w:val="false"/>
          <w:dstrike w:val="false"/>
          <w:color w:val="auto"/>
          <w:sz w:val="26"/>
          <w:szCs w:val="26"/>
          <w:lang w:val="ru-RU"/>
        </w:rPr>
        <w:t xml:space="preserve"> либо не имеющее право на получение градостроительного плана земельного участка в соответствии с  </w:t>
      </w:r>
      <w:r>
        <w:rPr>
          <w:rStyle w:val="Style15"/>
          <w:rFonts w:cs="Arial"/>
          <w:b w:val="false"/>
          <w:bCs w:val="false"/>
          <w:color w:val="auto"/>
          <w:sz w:val="26"/>
          <w:szCs w:val="26"/>
          <w:lang w:val="ru-RU"/>
        </w:rPr>
        <w:t xml:space="preserve">частью 1.1 статьи 57.3 Градостроительного кодекса Российской Федерации; </w:t>
      </w:r>
      <w:r>
        <w:rPr>
          <w:color w:val="auto"/>
          <w:sz w:val="26"/>
          <w:szCs w:val="26"/>
        </w:rPr>
        <w:t xml:space="preserve"> </w:t>
      </w:r>
    </w:p>
    <w:p>
      <w:pPr>
        <w:pStyle w:val="ConsPlusNormal"/>
        <w:spacing w:lineRule="auto" w:line="240"/>
        <w:ind w:left="0" w:right="0" w:firstLine="709"/>
        <w:jc w:val="both"/>
        <w:rPr>
          <w:rFonts w:ascii="Arial" w:hAnsi="Arial"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б)</w:t>
      </w:r>
      <w:r>
        <w:rPr>
          <w:color w:val="auto"/>
          <w:sz w:val="26"/>
          <w:szCs w:val="26"/>
        </w:rPr>
        <w:t xml:space="preserve"> обращени</w:t>
      </w:r>
      <w:r>
        <w:rPr>
          <w:color w:val="auto"/>
          <w:sz w:val="26"/>
          <w:szCs w:val="26"/>
        </w:rPr>
        <w:t>е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highlight w:val="yellow"/>
        </w:rPr>
        <w:t>З</w:t>
      </w:r>
      <w:r>
        <w:rPr>
          <w:color w:val="auto"/>
          <w:sz w:val="26"/>
          <w:szCs w:val="26"/>
        </w:rPr>
        <w:t>аявителя в орган местного самоуправления не по месту нахождения земельного участка;</w:t>
      </w:r>
    </w:p>
    <w:p>
      <w:pPr>
        <w:pStyle w:val="Style27"/>
        <w:autoSpaceDE w:val="false"/>
        <w:spacing w:lineRule="auto" w:line="240" w:before="0" w:after="0"/>
        <w:ind w:left="0" w:right="0" w:firstLine="709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в)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непредставление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 документов, предусмотренных пунктом 2.6.1 Регламента;</w:t>
      </w:r>
    </w:p>
    <w:p>
      <w:pPr>
        <w:pStyle w:val="Style27"/>
        <w:autoSpaceDE w:val="false"/>
        <w:spacing w:lineRule="auto" w:line="240" w:before="0" w:after="0"/>
        <w:ind w:left="0" w:right="0" w:firstLine="709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г)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отсутствие документации по п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л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анировке территории,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вышеуказанной документации;</w:t>
      </w:r>
    </w:p>
    <w:p>
      <w:pPr>
        <w:pStyle w:val="Style27"/>
        <w:autoSpaceDE w:val="false"/>
        <w:spacing w:lineRule="auto" w:line="240" w:before="0" w:after="0"/>
        <w:ind w:left="0" w:right="0" w:firstLine="709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д)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отсутствие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документации по планировке территории, утвержденн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ой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 -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в случа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е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, 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 xml:space="preserve">если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highlight w:val="white"/>
          <w:u w:val="none"/>
        </w:rPr>
        <w:t>принято решение о развитии застроенной территории или о комплексном развитии территории по инициативе органа местного самоуправления.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2.9.</w:t>
      </w:r>
      <w:r>
        <w:rPr>
          <w:rFonts w:ascii="Arial" w:hAnsi="Arial"/>
          <w:color w:val="auto"/>
          <w:sz w:val="26"/>
          <w:szCs w:val="26"/>
        </w:rPr>
        <w:t>2</w:t>
      </w:r>
      <w:r>
        <w:rPr>
          <w:rFonts w:ascii="Arial" w:hAnsi="Arial"/>
          <w:color w:val="auto"/>
          <w:sz w:val="26"/>
          <w:szCs w:val="26"/>
        </w:rPr>
        <w:t xml:space="preserve">.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2.7.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1.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Регламента, в Администрацию не может являться основанием для отказа в предоставлении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З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аявителю муниципальной услуги.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2.9.</w:t>
      </w:r>
      <w:r>
        <w:rPr>
          <w:rFonts w:ascii="Arial" w:hAnsi="Arial"/>
          <w:color w:val="auto"/>
          <w:sz w:val="26"/>
          <w:szCs w:val="26"/>
        </w:rPr>
        <w:t>3</w:t>
      </w:r>
      <w:r>
        <w:rPr>
          <w:rFonts w:ascii="Arial" w:hAnsi="Arial"/>
          <w:color w:val="auto"/>
          <w:sz w:val="26"/>
          <w:szCs w:val="26"/>
        </w:rPr>
        <w:t>.Основания для приостановления предоставления муниципальной услуги отсутствуют.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0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white"/>
        </w:rPr>
        <w:t xml:space="preserve">Способы, размер и основания взимания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>государственной пошлины или иной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white"/>
        </w:rPr>
        <w:t xml:space="preserve">платы,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взимаемой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whit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white"/>
        </w:rPr>
        <w:t>за предоставление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Предоставление муниципальной услуги осуществляется бесплатно - без взимания государственной пошлины или иной платы.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. Перечень услуг, которые являются необходимыми и обязательными для предоставления муниципальной услуг</w:t>
      </w:r>
      <w:r>
        <w:rPr>
          <w:rFonts w:ascii="Arial" w:hAnsi="Arial"/>
          <w:b w:val="false"/>
          <w:bCs w:val="false"/>
          <w:color w:val="auto"/>
          <w:sz w:val="26"/>
          <w:szCs w:val="26"/>
          <w:highlight w:val="yellow"/>
        </w:rPr>
        <w:t xml:space="preserve">,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7"/>
        <w:autoSpaceDE w:val="false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</w:rPr>
        <w:t>Услуги, которые являются необходимыми и обязательными для предоставления муниципальной услуги, отсутствуют.</w:t>
      </w:r>
    </w:p>
    <w:p>
      <w:pPr>
        <w:pStyle w:val="Style27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  <w:t>В связи с отсутствием услуг, которые являются необходимыми и обязательными для предоставления муниципальн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  <w:t>ой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  <w:t xml:space="preserve"> услуг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  <w:t>и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  <w:t>, взимание платы за предоставление таких услуг не предусмотрено.</w:t>
      </w:r>
    </w:p>
    <w:p>
      <w:pPr>
        <w:pStyle w:val="Style27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</w:r>
    </w:p>
    <w:p>
      <w:pPr>
        <w:pStyle w:val="Style27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val="ru-RU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2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Максимальный срок ожидания в очереди при подаче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З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аявления,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Время ожидания в очереди при подаче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>аявления не должно превышать 15 минут.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Время ожидания в очереди при получении результата муниципальной услуги не должно превышать 15 минут.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3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Срок регистрации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з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Регистрация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>аявления при личном обращении Заявителя не должна превышать 15 минут.</w:t>
      </w:r>
    </w:p>
    <w:p>
      <w:pPr>
        <w:pStyle w:val="Style22"/>
        <w:spacing w:lineRule="auto" w:line="240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auto"/>
          <w:sz w:val="26"/>
          <w:szCs w:val="26"/>
        </w:rPr>
      </w:pP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При поступлении 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>З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аявления в Администрацию в электронной форме, посредством почтового отправления в рабочие дни в пределах графика работы Администрации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</w:rPr>
        <w:t>регистрация Заявления осуществляется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 в день его поступления, в выходные или праздничные дни, а также вне графика работы – в первый рабочий день, следующий за днем его поступления.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4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 xml:space="preserve">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</w:t>
      </w:r>
      <w:r>
        <w:rPr>
          <w:rFonts w:ascii="Arial" w:hAnsi="Arial"/>
          <w:b w:val="false"/>
          <w:bCs w:val="false"/>
          <w:color w:val="auto"/>
          <w:sz w:val="26"/>
          <w:szCs w:val="26"/>
          <w:highlight w:val="yellow"/>
          <w:lang w:val="ru-RU"/>
        </w:rPr>
        <w:t>З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</w:r>
    </w:p>
    <w:p>
      <w:pPr>
        <w:pStyle w:val="Normal"/>
        <w:suppressAutoHyphens w:val="true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  <w:lang w:val="ru-RU"/>
        </w:rPr>
      </w:pPr>
      <w:commentRangeStart w:id="3"/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Требования к помещениям МФЦ, в которых предоставляется муниципальная услуга, зал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ам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 ожидания, места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м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 для заполнения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З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аявлений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, информационны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м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 стенд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>ам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 с образцами их заполнения и перечнем документов, необходимых для предоставления муниципальной услуги,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№1376.</w:t>
      </w:r>
      <w:commentRangeEnd w:id="3"/>
      <w:r>
        <w:commentReference w:id="3"/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5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. Показатели доступности и качества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2.1</w:t>
      </w:r>
      <w:r>
        <w:rPr>
          <w:rFonts w:ascii="Arial" w:hAnsi="Arial"/>
          <w:color w:val="auto"/>
          <w:sz w:val="26"/>
          <w:szCs w:val="26"/>
        </w:rPr>
        <w:t>5</w:t>
      </w:r>
      <w:r>
        <w:rPr>
          <w:rFonts w:ascii="Arial" w:hAnsi="Arial"/>
          <w:color w:val="auto"/>
          <w:sz w:val="26"/>
          <w:szCs w:val="26"/>
        </w:rPr>
        <w:t>.1. Показателями доступности муниципальной услуги являются: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а) </w:t>
      </w:r>
      <w:r>
        <w:rPr>
          <w:rFonts w:ascii="Arial" w:hAnsi="Arial"/>
          <w:color w:val="auto"/>
          <w:sz w:val="26"/>
          <w:szCs w:val="26"/>
        </w:rPr>
        <w:t xml:space="preserve">наличие полной, достоверной и доступной для Заявителя информации о  </w:t>
      </w:r>
      <w:commentRangeStart w:id="4"/>
      <w:r>
        <w:rPr>
          <w:rFonts w:ascii="Arial" w:hAnsi="Arial"/>
          <w:color w:val="auto"/>
          <w:sz w:val="26"/>
          <w:szCs w:val="26"/>
        </w:rPr>
        <w:t>содержании</w:t>
      </w:r>
      <w:r>
        <w:rPr>
          <w:rFonts w:ascii="Arial" w:hAnsi="Arial"/>
          <w:color w:val="auto"/>
          <w:sz w:val="26"/>
          <w:szCs w:val="26"/>
        </w:rPr>
      </w:r>
      <w:commentRangeEnd w:id="4"/>
      <w:r>
        <w:commentReference w:id="4"/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>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б) </w:t>
      </w:r>
      <w:r>
        <w:rPr>
          <w:rFonts w:ascii="Arial" w:hAnsi="Arial"/>
          <w:color w:val="auto"/>
          <w:sz w:val="26"/>
          <w:szCs w:val="26"/>
        </w:rPr>
        <w:t>наличие помещений, оборудования и оснащения, отвечающих требованиям Регламента;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в) </w:t>
      </w:r>
      <w:r>
        <w:rPr>
          <w:rFonts w:ascii="Arial" w:hAnsi="Arial"/>
          <w:color w:val="auto"/>
          <w:sz w:val="26"/>
          <w:szCs w:val="26"/>
        </w:rPr>
        <w:t>соблюдение режима работы Администрации и МФЦ при предоставлении муниципальной услуги;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г) </w:t>
      </w:r>
      <w:r>
        <w:rPr>
          <w:rFonts w:ascii="Arial" w:hAnsi="Arial"/>
          <w:color w:val="auto"/>
          <w:sz w:val="26"/>
          <w:szCs w:val="26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д)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возможность получения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аявителем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в МФЦ в полном объеме.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2.1</w:t>
      </w:r>
      <w:r>
        <w:rPr>
          <w:rFonts w:ascii="Arial" w:hAnsi="Arial"/>
          <w:color w:val="auto"/>
          <w:sz w:val="26"/>
          <w:szCs w:val="26"/>
        </w:rPr>
        <w:t>5</w:t>
      </w:r>
      <w:r>
        <w:rPr>
          <w:rFonts w:ascii="Arial" w:hAnsi="Arial"/>
          <w:color w:val="auto"/>
          <w:sz w:val="26"/>
          <w:szCs w:val="26"/>
        </w:rPr>
        <w:t>.2. Показателями качества муниципальной услуги являются: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а) </w:t>
      </w:r>
      <w:r>
        <w:rPr>
          <w:rFonts w:ascii="Arial" w:hAnsi="Arial"/>
          <w:color w:val="auto"/>
          <w:sz w:val="26"/>
          <w:szCs w:val="26"/>
        </w:rPr>
        <w:t>соблюдение сроков и последовательности административных процедур, установленных Регламентом;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б) </w:t>
      </w:r>
      <w:r>
        <w:rPr>
          <w:rFonts w:ascii="Arial" w:hAnsi="Arial"/>
          <w:color w:val="auto"/>
          <w:sz w:val="26"/>
          <w:szCs w:val="26"/>
        </w:rPr>
        <w:t>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в) </w:t>
      </w:r>
      <w:r>
        <w:rPr>
          <w:rFonts w:ascii="Arial" w:hAnsi="Arial"/>
          <w:color w:val="auto"/>
          <w:sz w:val="26"/>
          <w:szCs w:val="26"/>
        </w:rPr>
        <w:t xml:space="preserve">количество взаимодействий Заявителя с сотрудниками Администрации и МФЦ при предоставлении муниципальной услуги и их продолжительность.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2.1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6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Иные требования, в том числе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учитывающие особенности предоставления муниципальной услуги в многофункциональных центрах предоставления государственных и муниципальных услуг,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и особенности предоставления муниципальной услуги в электронной форме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2.1</w:t>
      </w:r>
      <w:r>
        <w:rPr>
          <w:rFonts w:ascii="Arial" w:hAnsi="Arial"/>
          <w:color w:val="auto"/>
          <w:sz w:val="26"/>
          <w:szCs w:val="26"/>
        </w:rPr>
        <w:t>6</w:t>
      </w:r>
      <w:r>
        <w:rPr>
          <w:rFonts w:ascii="Arial" w:hAnsi="Arial"/>
          <w:color w:val="auto"/>
          <w:sz w:val="26"/>
          <w:szCs w:val="26"/>
        </w:rPr>
        <w:t>.1 При предоставлении муниципальной услуги в электронной форме Заявитель вправе: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5"/>
      <w:r>
        <w:rPr>
          <w:rFonts w:ascii="Arial" w:hAnsi="Arial"/>
          <w:color w:val="auto"/>
          <w:sz w:val="26"/>
          <w:szCs w:val="26"/>
        </w:rPr>
        <w:t>а)</w:t>
      </w:r>
      <w:r>
        <w:rPr>
          <w:rFonts w:ascii="Arial" w:hAnsi="Arial"/>
          <w:color w:val="auto"/>
          <w:sz w:val="26"/>
          <w:szCs w:val="26"/>
        </w:rPr>
      </w:r>
      <w:commentRangeEnd w:id="5"/>
      <w:r>
        <w:commentReference w:id="5"/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 xml:space="preserve">получить информацию о порядке и сроках предоставления муниципальной услуги, размещенную на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дино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м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портал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государственных и муниципальных услуг (функций) (www.gosuslugi.ru) (далее - Единый портал)</w:t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>или Региональном портале</w:t>
      </w:r>
      <w:r>
        <w:rPr>
          <w:rFonts w:ascii="Arial" w:hAnsi="Arial"/>
          <w:color w:val="auto"/>
          <w:sz w:val="26"/>
          <w:szCs w:val="26"/>
        </w:rPr>
        <w:t>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6"/>
      <w:r>
        <w:rPr>
          <w:rFonts w:ascii="Arial" w:hAnsi="Arial"/>
          <w:color w:val="auto"/>
          <w:sz w:val="26"/>
          <w:szCs w:val="26"/>
        </w:rPr>
        <w:t>б)</w:t>
      </w:r>
      <w:r>
        <w:rPr>
          <w:rFonts w:ascii="Arial" w:hAnsi="Arial"/>
          <w:color w:val="auto"/>
          <w:sz w:val="26"/>
          <w:szCs w:val="26"/>
        </w:rPr>
      </w:r>
      <w:commentRangeEnd w:id="6"/>
      <w:r>
        <w:commentReference w:id="6"/>
      </w:r>
      <w:r>
        <w:rPr>
          <w:rFonts w:ascii="Arial" w:hAnsi="Arial"/>
          <w:color w:val="auto"/>
          <w:sz w:val="26"/>
          <w:szCs w:val="26"/>
        </w:rPr>
        <w:t xml:space="preserve"> осуществить предварительную запись на личный прием в МФЦ через официальный сайт МФЦ в информационно-телекоммуникационной сети «Интернет» (www.mfcto.ru);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7"/>
      <w:r>
        <w:rPr>
          <w:rFonts w:ascii="Arial" w:hAnsi="Arial"/>
          <w:color w:val="auto"/>
          <w:sz w:val="26"/>
          <w:szCs w:val="26"/>
          <w:highlight w:val="yellow"/>
        </w:rPr>
        <w:t>в)</w:t>
      </w:r>
      <w:r>
        <w:rPr>
          <w:rFonts w:ascii="Arial" w:hAnsi="Arial"/>
          <w:color w:val="auto"/>
          <w:sz w:val="26"/>
          <w:szCs w:val="26"/>
        </w:rPr>
      </w:r>
      <w:commentRangeEnd w:id="7"/>
      <w:r>
        <w:commentReference w:id="7"/>
      </w:r>
      <w:r>
        <w:rPr>
          <w:rFonts w:ascii="Arial" w:hAnsi="Arial"/>
          <w:color w:val="auto"/>
          <w:sz w:val="26"/>
          <w:szCs w:val="26"/>
        </w:rPr>
        <w:t xml:space="preserve"> </w:t>
      </w:r>
      <w:commentRangeStart w:id="8"/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 xml:space="preserve">подать </w:t>
      </w:r>
      <w:r>
        <w:rPr>
          <w:rFonts w:cs="Arial" w:ascii="Arial" w:hAnsi="Arial"/>
          <w:strike/>
          <w:color w:val="000000"/>
          <w:sz w:val="26"/>
          <w:szCs w:val="26"/>
          <w:highlight w:val="yellow"/>
          <w:lang w:eastAsia="ru-RU"/>
        </w:rPr>
        <w:t xml:space="preserve"> </w:t>
      </w:r>
      <w:r>
        <w:rPr>
          <w:rFonts w:cs="Arial" w:ascii="Arial" w:hAnsi="Arial"/>
          <w:color w:val="000000"/>
          <w:sz w:val="26"/>
          <w:szCs w:val="26"/>
          <w:highlight w:val="yellow"/>
          <w:lang w:eastAsia="ru-RU"/>
        </w:rPr>
        <w:t xml:space="preserve">Заявление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 xml:space="preserve">в форме электронного документа с использованием «Личного кабинета»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>Р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 xml:space="preserve">егионального портала посредством заполнения электронной формы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>заявления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yellow"/>
        </w:rPr>
        <w:t>;</w:t>
      </w:r>
      <w:commentRangeEnd w:id="8"/>
      <w:r>
        <w:commentReference w:id="8"/>
      </w: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9"/>
      <w:r>
        <w:rPr>
          <w:rFonts w:ascii="Arial" w:hAnsi="Arial"/>
          <w:color w:val="auto"/>
          <w:sz w:val="26"/>
          <w:szCs w:val="26"/>
        </w:rPr>
        <w:t>г)</w:t>
      </w:r>
      <w:r>
        <w:rPr>
          <w:rFonts w:ascii="Arial" w:hAnsi="Arial"/>
          <w:color w:val="auto"/>
          <w:sz w:val="26"/>
          <w:szCs w:val="26"/>
        </w:rPr>
      </w:r>
      <w:commentRangeEnd w:id="9"/>
      <w:r>
        <w:commentReference w:id="9"/>
      </w:r>
      <w:r>
        <w:rPr>
          <w:rFonts w:ascii="Arial" w:hAnsi="Arial"/>
          <w:color w:val="auto"/>
          <w:sz w:val="26"/>
          <w:szCs w:val="26"/>
        </w:rPr>
        <w:t xml:space="preserve"> получить сведения о ходе </w:t>
      </w:r>
      <w:r>
        <w:rPr>
          <w:rFonts w:ascii="Arial" w:hAnsi="Arial"/>
          <w:color w:val="auto"/>
          <w:sz w:val="26"/>
          <w:szCs w:val="26"/>
        </w:rPr>
        <w:t>рассмотрения</w:t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>Заявления о предоставлении муниципальной услуги</w:t>
      </w:r>
      <w:r>
        <w:rPr>
          <w:rFonts w:ascii="Arial" w:hAnsi="Arial"/>
          <w:color w:val="auto"/>
          <w:sz w:val="26"/>
          <w:szCs w:val="26"/>
        </w:rPr>
        <w:t>, поданного в электронной форме;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10"/>
      <w:r>
        <w:rPr>
          <w:rFonts w:ascii="Arial" w:hAnsi="Arial"/>
          <w:color w:val="auto"/>
          <w:sz w:val="26"/>
          <w:szCs w:val="26"/>
        </w:rPr>
        <w:t>д)</w:t>
      </w:r>
      <w:r>
        <w:rPr>
          <w:rFonts w:ascii="Arial" w:hAnsi="Arial"/>
          <w:color w:val="auto"/>
          <w:sz w:val="26"/>
          <w:szCs w:val="26"/>
        </w:rPr>
      </w:r>
      <w:commentRangeEnd w:id="10"/>
      <w:r>
        <w:commentReference w:id="10"/>
      </w:r>
      <w:r>
        <w:rPr>
          <w:rFonts w:ascii="Arial" w:hAnsi="Arial"/>
          <w:color w:val="auto"/>
          <w:sz w:val="26"/>
          <w:szCs w:val="26"/>
        </w:rPr>
        <w:t xml:space="preserve"> получить результат предоставления муниципальной услуги в форме электронного документа </w:t>
      </w:r>
      <w:r>
        <w:rPr>
          <w:rFonts w:ascii="Arial" w:hAnsi="Arial"/>
          <w:color w:val="auto"/>
          <w:sz w:val="26"/>
          <w:szCs w:val="26"/>
        </w:rPr>
        <w:t>на Региональном портале</w:t>
      </w:r>
      <w:r>
        <w:rPr>
          <w:rFonts w:ascii="Arial" w:hAnsi="Arial"/>
          <w:color w:val="auto"/>
          <w:sz w:val="26"/>
          <w:szCs w:val="26"/>
        </w:rPr>
        <w:t>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11"/>
      <w:r>
        <w:rPr>
          <w:rFonts w:ascii="Arial" w:hAnsi="Arial"/>
          <w:color w:val="auto"/>
          <w:sz w:val="26"/>
          <w:szCs w:val="26"/>
        </w:rPr>
        <w:t>е)</w:t>
      </w:r>
      <w:r>
        <w:rPr>
          <w:rFonts w:ascii="Arial" w:hAnsi="Arial"/>
          <w:color w:val="auto"/>
          <w:sz w:val="26"/>
          <w:szCs w:val="26"/>
        </w:rPr>
      </w:r>
      <w:commentRangeEnd w:id="11"/>
      <w:r>
        <w:commentReference w:id="11"/>
      </w:r>
      <w:r>
        <w:rPr>
          <w:rFonts w:ascii="Arial" w:hAnsi="Arial"/>
          <w:color w:val="auto"/>
          <w:sz w:val="26"/>
          <w:szCs w:val="26"/>
        </w:rPr>
        <w:t xml:space="preserve"> подать жалобу на решение и действие (бездействие) должностного лица либо муниципального служащего </w:t>
      </w:r>
      <w:r>
        <w:rPr>
          <w:rFonts w:ascii="Arial" w:hAnsi="Arial"/>
          <w:color w:val="auto"/>
          <w:sz w:val="26"/>
          <w:szCs w:val="26"/>
        </w:rPr>
        <w:t>А</w:t>
      </w:r>
      <w:r>
        <w:rPr>
          <w:rFonts w:ascii="Arial" w:hAnsi="Arial"/>
          <w:color w:val="auto"/>
          <w:sz w:val="26"/>
          <w:szCs w:val="26"/>
        </w:rPr>
        <w:t xml:space="preserve">дминистрации посредством </w:t>
      </w:r>
      <w:r>
        <w:rPr>
          <w:rFonts w:ascii="Arial" w:hAnsi="Arial"/>
          <w:color w:val="auto"/>
          <w:sz w:val="26"/>
          <w:szCs w:val="26"/>
        </w:rPr>
        <w:t>официального сайта Уватского муниципального района</w:t>
      </w:r>
      <w:r>
        <w:rPr>
          <w:rFonts w:ascii="Arial" w:hAnsi="Arial"/>
          <w:color w:val="auto"/>
          <w:sz w:val="26"/>
          <w:szCs w:val="26"/>
        </w:rPr>
        <w:t xml:space="preserve"> в порядке досудебного (внесудебного) обжалования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2.1</w:t>
      </w:r>
      <w:r>
        <w:rPr>
          <w:rFonts w:ascii="Arial" w:hAnsi="Arial"/>
          <w:color w:val="auto"/>
          <w:sz w:val="26"/>
          <w:szCs w:val="26"/>
        </w:rPr>
        <w:t>6</w:t>
      </w:r>
      <w:r>
        <w:rPr>
          <w:rFonts w:ascii="Arial" w:hAnsi="Arial"/>
          <w:color w:val="auto"/>
          <w:sz w:val="26"/>
          <w:szCs w:val="26"/>
        </w:rPr>
        <w:t>.2. Иных требований, в том числе учитывающих особенности предоставления муниципальной услуги в МФЦ, не предусмотрено.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auto"/>
          <w:sz w:val="26"/>
          <w:szCs w:val="26"/>
          <w:lang w:val="en-US"/>
        </w:rPr>
      </w:pPr>
      <w:r>
        <w:rPr>
          <w:rFonts w:ascii="Arial" w:hAnsi="Arial"/>
          <w:b/>
          <w:color w:val="auto"/>
          <w:sz w:val="26"/>
          <w:szCs w:val="26"/>
          <w:lang w:val="en-US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en-US"/>
        </w:rPr>
        <w:t>III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/>
      </w:pP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 xml:space="preserve">3.1. Перечень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 xml:space="preserve">и особенности исполнения </w:t>
      </w:r>
      <w:r>
        <w:rPr>
          <w:rStyle w:val="Style15"/>
          <w:rFonts w:cs="Arial" w:ascii="Arial" w:hAnsi="Arial"/>
          <w:b w:val="false"/>
          <w:bCs w:val="false"/>
          <w:color w:val="auto"/>
          <w:sz w:val="26"/>
          <w:szCs w:val="26"/>
        </w:rPr>
        <w:t>административных процедур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Style w:val="Style15"/>
          <w:rFonts w:ascii="Arial" w:hAnsi="Arial" w:cs="Arial"/>
          <w:b w:val="false"/>
          <w:b w:val="false"/>
          <w:bCs w:val="false"/>
          <w:color w:val="auto"/>
          <w:sz w:val="26"/>
          <w:szCs w:val="26"/>
        </w:rPr>
      </w:pPr>
      <w:r>
        <w:rPr/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cs="Arial" w:ascii="Arial" w:hAnsi="Arial"/>
          <w:bCs/>
          <w:color w:val="auto"/>
          <w:sz w:val="26"/>
          <w:szCs w:val="26"/>
        </w:rPr>
        <w:t>3.1.1. Предоставление муниципальной услуги включает в себя следующие административные процедуры: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Cs/>
          <w:color w:val="auto"/>
          <w:sz w:val="26"/>
          <w:szCs w:val="26"/>
        </w:rPr>
        <w:t xml:space="preserve">а)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п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рием и регистрация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З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аявления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и документов, необходимых для предоставления муниципальной услуги;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Cs/>
          <w:color w:val="auto"/>
          <w:sz w:val="26"/>
          <w:szCs w:val="26"/>
        </w:rPr>
        <w:t xml:space="preserve">б)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р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ассмотрение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З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аявления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и документов, необходимых для предоставления муниципальной услуги,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направление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(выдача)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результата предоставления муниципальной услуги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;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в)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исправлен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highlight w:val="yellow"/>
        </w:rPr>
        <w:t>и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highlight w:val="yellow"/>
        </w:rPr>
        <w:t>е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допущенных опечаток и ошибок в выданных в результате предоставления муниципальной услуги докумен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highlight w:val="yellow"/>
        </w:rPr>
        <w:t>т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highlight w:val="yellow"/>
        </w:rPr>
        <w:t>ах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.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/>
      </w:pP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Доступ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З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аявителей к сведениям о муниципальной услуге,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  возможность получения сведений о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ходе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рассмотрения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З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аявления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, взаимодействи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и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Администрации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с организациями, участвующими в предоставлении муниципальной услуги обеспечиваются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посредством Единого портала</w:t>
      </w:r>
    </w:p>
    <w:p>
      <w:pPr>
        <w:pStyle w:val="11"/>
        <w:suppressAutoHyphens w:val="true"/>
        <w:autoSpaceDE w:val="false"/>
        <w:spacing w:lineRule="auto" w:line="240" w:before="0" w:after="0"/>
        <w:ind w:left="0" w:right="0" w:firstLine="567"/>
        <w:jc w:val="both"/>
        <w:rPr/>
      </w:pP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П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олучение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З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аявителем результата предоставления муниципальной услуги (по выбору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З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 xml:space="preserve">аявителя), иные действия, необходимые для предоставления муниципальной услуги в электронной форме, обеспечиваются </w:t>
      </w:r>
      <w:r>
        <w:rPr>
          <w:rStyle w:val="Style15"/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  <w:lang w:val="ru-RU"/>
        </w:rPr>
        <w:t>посредством  Регионального портала.</w:t>
      </w:r>
    </w:p>
    <w:p>
      <w:pPr>
        <w:pStyle w:val="Style27"/>
        <w:widowControl w:val="false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Style w:val="Style15"/>
          <w:rFonts w:ascii="Arial" w:hAnsi="Arial"/>
          <w:color w:val="auto"/>
          <w:sz w:val="26"/>
          <w:szCs w:val="26"/>
          <w:highlight w:val="white"/>
        </w:rPr>
        <w:t xml:space="preserve">3.1.2. </w:t>
      </w:r>
      <w:r>
        <w:rPr>
          <w:rStyle w:val="Style15"/>
          <w:rFonts w:ascii="Arial" w:hAnsi="Arial"/>
          <w:color w:val="auto"/>
          <w:sz w:val="26"/>
          <w:szCs w:val="26"/>
          <w:highlight w:val="white"/>
          <w:lang w:val="ru-RU"/>
        </w:rPr>
        <w:t>Особенности выполнения отдельных административных процедур в МФЦ: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  <w:t>3.1.</w:t>
      </w:r>
      <w:r>
        <w:rPr>
          <w:rFonts w:ascii="Arial" w:hAnsi="Arial"/>
          <w:color w:val="auto"/>
          <w:sz w:val="26"/>
          <w:szCs w:val="26"/>
          <w:lang w:val="ru-RU"/>
        </w:rPr>
        <w:t>2.1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При предоставлении муниципальной услуги в МФЦ </w:t>
      </w:r>
      <w:r>
        <w:rPr>
          <w:rFonts w:ascii="Arial" w:hAnsi="Arial"/>
          <w:color w:val="auto"/>
          <w:sz w:val="26"/>
          <w:szCs w:val="26"/>
          <w:lang w:val="ru-RU"/>
        </w:rPr>
        <w:t>З</w:t>
      </w:r>
      <w:r>
        <w:rPr>
          <w:rFonts w:ascii="Arial" w:hAnsi="Arial"/>
          <w:color w:val="auto"/>
          <w:sz w:val="26"/>
          <w:szCs w:val="26"/>
          <w:lang w:val="ru-RU"/>
        </w:rPr>
        <w:t>аявитель вправе: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  <w:t xml:space="preserve">а) получать информацию о порядке предоставления муниципальной услуги в МФЦ, о ходе </w:t>
      </w:r>
      <w:r>
        <w:rPr>
          <w:rFonts w:ascii="Arial" w:hAnsi="Arial"/>
          <w:color w:val="auto"/>
          <w:sz w:val="26"/>
          <w:szCs w:val="26"/>
          <w:lang w:val="ru-RU"/>
        </w:rPr>
        <w:t>рассмотрения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</w:t>
      </w:r>
      <w:r>
        <w:rPr>
          <w:rFonts w:ascii="Arial" w:hAnsi="Arial"/>
          <w:color w:val="auto"/>
          <w:sz w:val="26"/>
          <w:szCs w:val="26"/>
          <w:lang w:val="ru-RU"/>
        </w:rPr>
        <w:t>Заявления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  <w:lang w:val="ru-RU"/>
        </w:rPr>
        <w:t xml:space="preserve">б) осуществить предварительную запись на прием в МФЦ для подачи документов и для получения результата муниципальной услуги, в том числе в случае подачи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>Заявления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 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о предоставлении муниципальной услуги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в электронном виде и если </w:t>
      </w:r>
      <w:r>
        <w:rPr>
          <w:rFonts w:ascii="Arial" w:hAnsi="Arial"/>
          <w:color w:val="auto"/>
          <w:sz w:val="26"/>
          <w:szCs w:val="26"/>
          <w:lang w:val="ru-RU"/>
        </w:rPr>
        <w:t>З</w:t>
      </w:r>
      <w:r>
        <w:rPr>
          <w:rFonts w:ascii="Arial" w:hAnsi="Arial"/>
          <w:color w:val="auto"/>
          <w:sz w:val="26"/>
          <w:szCs w:val="26"/>
          <w:lang w:val="ru-RU"/>
        </w:rPr>
        <w:t>аявитель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hyperlink r:id="rId3">
        <w:r>
          <w:rPr>
            <w:rStyle w:val="Style16"/>
            <w:rFonts w:ascii="Arial" w:hAnsi="Arial"/>
            <w:color w:val="auto"/>
            <w:sz w:val="26"/>
            <w:szCs w:val="26"/>
          </w:rPr>
          <w:t>www.mfcto.ru</w:t>
        </w:r>
      </w:hyperlink>
      <w:r>
        <w:rPr>
          <w:rFonts w:ascii="Arial" w:hAnsi="Arial"/>
          <w:color w:val="auto"/>
          <w:sz w:val="26"/>
          <w:szCs w:val="26"/>
          <w:lang w:val="ru-RU"/>
        </w:rPr>
        <w:t>).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  <w:t>3.</w:t>
      </w:r>
      <w:r>
        <w:rPr>
          <w:rFonts w:ascii="Arial" w:hAnsi="Arial"/>
          <w:color w:val="auto"/>
          <w:sz w:val="26"/>
          <w:szCs w:val="26"/>
          <w:lang w:val="ru-RU"/>
        </w:rPr>
        <w:t>1.</w:t>
      </w:r>
      <w:r>
        <w:rPr>
          <w:rFonts w:ascii="Arial" w:hAnsi="Arial"/>
          <w:color w:val="auto"/>
          <w:sz w:val="26"/>
          <w:szCs w:val="26"/>
          <w:lang w:val="ru-RU"/>
        </w:rPr>
        <w:t>2.</w:t>
      </w:r>
      <w:r>
        <w:rPr>
          <w:rFonts w:ascii="Arial" w:hAnsi="Arial"/>
          <w:color w:val="auto"/>
          <w:sz w:val="26"/>
          <w:szCs w:val="26"/>
          <w:lang w:val="ru-RU"/>
        </w:rPr>
        <w:t>2.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Административные процедуры, предусмотренные пунктом 3.1.</w:t>
      </w:r>
      <w:r>
        <w:rPr>
          <w:rFonts w:ascii="Arial" w:hAnsi="Arial"/>
          <w:color w:val="auto"/>
          <w:sz w:val="26"/>
          <w:szCs w:val="26"/>
          <w:lang w:val="ru-RU"/>
        </w:rPr>
        <w:t>2.1.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</w:t>
      </w:r>
      <w:r>
        <w:rPr>
          <w:rFonts w:ascii="Arial" w:hAnsi="Arial"/>
          <w:color w:val="auto"/>
          <w:sz w:val="26"/>
          <w:szCs w:val="26"/>
          <w:lang w:val="ru-RU"/>
        </w:rPr>
        <w:t>№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1376, Стандарт</w:t>
      </w:r>
      <w:r>
        <w:rPr>
          <w:rFonts w:ascii="Arial" w:hAnsi="Arial"/>
          <w:color w:val="auto"/>
          <w:sz w:val="26"/>
          <w:szCs w:val="26"/>
          <w:highlight w:val="yellow"/>
          <w:lang w:val="ru-RU"/>
        </w:rPr>
        <w:t>ами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</w:t>
      </w:r>
      <w:r>
        <w:rPr>
          <w:rFonts w:ascii="Arial" w:hAnsi="Arial"/>
          <w:color w:val="auto"/>
          <w:sz w:val="26"/>
          <w:szCs w:val="26"/>
          <w:highlight w:val="yellow"/>
          <w:lang w:val="ru-RU"/>
        </w:rPr>
        <w:t>ыми</w:t>
      </w:r>
      <w:r>
        <w:rPr>
          <w:rFonts w:ascii="Arial" w:hAnsi="Arial"/>
          <w:color w:val="auto"/>
          <w:sz w:val="26"/>
          <w:szCs w:val="26"/>
          <w:highlight w:val="yellow"/>
          <w:lang w:val="ru-RU"/>
        </w:rPr>
        <w:t xml:space="preserve"> 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постановлением Правительства Тюменской области от 08.12.2017 </w:t>
      </w:r>
      <w:r>
        <w:rPr>
          <w:rFonts w:ascii="Arial" w:hAnsi="Arial"/>
          <w:color w:val="auto"/>
          <w:sz w:val="26"/>
          <w:szCs w:val="26"/>
          <w:lang w:val="ru-RU"/>
        </w:rPr>
        <w:t>№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610-п. </w:t>
      </w:r>
    </w:p>
    <w:p>
      <w:pPr>
        <w:pStyle w:val="Style27"/>
        <w:widowControl w:val="false"/>
        <w:suppressAutoHyphens w:val="true"/>
        <w:autoSpaceDE w:val="false"/>
        <w:spacing w:lineRule="auto" w:line="240" w:before="0" w:after="0"/>
        <w:ind w:left="0" w:right="0" w:firstLine="567"/>
        <w:jc w:val="both"/>
        <w:rPr>
          <w:rStyle w:val="Style15"/>
          <w:rFonts w:ascii="Arial" w:hAnsi="Arial"/>
          <w:color w:val="auto"/>
          <w:sz w:val="26"/>
          <w:szCs w:val="26"/>
          <w:lang w:val="ru-RU" w:eastAsia="ru-RU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3.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2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Прием и регистрация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Заявления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 и документов, необходимых для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6"/>
          <w:szCs w:val="26"/>
          <w:highlight w:val="white"/>
        </w:rPr>
        <w:t>3.</w:t>
      </w:r>
      <w:r>
        <w:rPr>
          <w:rFonts w:ascii="Arial" w:hAnsi="Arial"/>
          <w:color w:val="auto"/>
          <w:sz w:val="26"/>
          <w:szCs w:val="26"/>
          <w:highlight w:val="white"/>
        </w:rPr>
        <w:t>2</w:t>
      </w:r>
      <w:r>
        <w:rPr>
          <w:rFonts w:ascii="Arial" w:hAnsi="Arial"/>
          <w:color w:val="auto"/>
          <w:sz w:val="26"/>
          <w:szCs w:val="26"/>
          <w:highlight w:val="white"/>
        </w:rPr>
        <w:t xml:space="preserve">.1.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Основанием для начала административной процедуры является  обращение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аявителя в МФЦ или в Администрацию </w:t>
      </w:r>
      <w:commentRangeStart w:id="12"/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в электронной форме</w:t>
      </w:r>
      <w:r>
        <w:rPr>
          <w:rFonts w:ascii="Arial" w:hAnsi="Arial"/>
          <w:color w:val="auto"/>
          <w:sz w:val="24"/>
          <w:szCs w:val="24"/>
        </w:rPr>
      </w:r>
      <w:commentRangeEnd w:id="12"/>
      <w:r>
        <w:commentReference w:id="12"/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, посредством почтового отправления с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З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аявлением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и приложенными к нему документами, установленны</w:t>
      </w:r>
      <w:r>
        <w:rPr>
          <w:rFonts w:eastAsia="Times New Roman" w:cs="Arial" w:ascii="Arial" w:hAnsi="Arial"/>
          <w:i w:val="false"/>
          <w:iCs w:val="false"/>
          <w:color w:val="000000"/>
          <w:sz w:val="26"/>
          <w:szCs w:val="26"/>
          <w:highlight w:val="yellow"/>
          <w:lang w:val="ru-RU" w:eastAsia="ar-SA"/>
        </w:rPr>
        <w:t>ми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>подразделом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yellow"/>
          <w:lang w:val="ru-RU"/>
        </w:rPr>
        <w:t xml:space="preserve"> 2.6  Регламента (далее – Документы).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3.</w:t>
      </w:r>
      <w:r>
        <w:rPr>
          <w:rFonts w:ascii="Arial" w:hAnsi="Arial"/>
          <w:color w:val="auto"/>
          <w:sz w:val="26"/>
          <w:szCs w:val="26"/>
        </w:rPr>
        <w:t>2</w:t>
      </w:r>
      <w:r>
        <w:rPr>
          <w:rFonts w:ascii="Arial" w:hAnsi="Arial"/>
          <w:color w:val="auto"/>
          <w:sz w:val="26"/>
          <w:szCs w:val="26"/>
        </w:rPr>
        <w:t xml:space="preserve">.2. В ходе личного приема Заявителя сотрудник МФЦ </w:t>
      </w:r>
      <w:r>
        <w:rPr>
          <w:rFonts w:ascii="Arial" w:hAnsi="Arial"/>
          <w:color w:val="auto"/>
          <w:sz w:val="26"/>
          <w:szCs w:val="26"/>
        </w:rPr>
        <w:t>или Администрации</w:t>
      </w:r>
      <w:r>
        <w:rPr>
          <w:rFonts w:ascii="Arial" w:hAnsi="Arial"/>
          <w:color w:val="auto"/>
          <w:sz w:val="26"/>
          <w:szCs w:val="26"/>
        </w:rPr>
        <w:t>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б) информирует Заявителя о порядке и сроках предоставления муниципальной услуги;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в) обеспечивает заполнение </w:t>
      </w:r>
      <w:r>
        <w:rPr>
          <w:rFonts w:ascii="Arial" w:hAnsi="Arial"/>
          <w:color w:val="auto"/>
          <w:sz w:val="26"/>
          <w:szCs w:val="26"/>
        </w:rPr>
        <w:t>Заявления</w:t>
      </w:r>
      <w:r>
        <w:rPr>
          <w:rFonts w:ascii="Arial" w:hAnsi="Arial"/>
          <w:color w:val="auto"/>
          <w:sz w:val="26"/>
          <w:szCs w:val="26"/>
        </w:rPr>
        <w:t xml:space="preserve">, после этого предлагает Заявителю убедиться в правильности внесенных в </w:t>
      </w:r>
      <w:r>
        <w:rPr>
          <w:rFonts w:ascii="Arial" w:hAnsi="Arial"/>
          <w:color w:val="auto"/>
          <w:sz w:val="26"/>
          <w:szCs w:val="26"/>
        </w:rPr>
        <w:t xml:space="preserve">Заявление </w:t>
      </w:r>
      <w:r>
        <w:rPr>
          <w:rFonts w:ascii="Arial" w:hAnsi="Arial"/>
          <w:color w:val="auto"/>
          <w:sz w:val="26"/>
          <w:szCs w:val="26"/>
        </w:rPr>
        <w:t xml:space="preserve">данных и подписать </w:t>
      </w:r>
      <w:r>
        <w:rPr>
          <w:rFonts w:ascii="Arial" w:hAnsi="Arial"/>
          <w:color w:val="auto"/>
          <w:sz w:val="26"/>
          <w:szCs w:val="26"/>
        </w:rPr>
        <w:t>его</w:t>
      </w:r>
      <w:r>
        <w:rPr>
          <w:rFonts w:ascii="Arial" w:hAnsi="Arial"/>
          <w:color w:val="auto"/>
          <w:sz w:val="26"/>
          <w:szCs w:val="26"/>
        </w:rPr>
        <w:t xml:space="preserve"> или обеспечивает прием </w:t>
      </w:r>
      <w:r>
        <w:rPr>
          <w:rFonts w:ascii="Arial" w:hAnsi="Arial"/>
          <w:color w:val="auto"/>
          <w:sz w:val="26"/>
          <w:szCs w:val="26"/>
        </w:rPr>
        <w:t xml:space="preserve">Заявления </w:t>
      </w:r>
      <w:r>
        <w:rPr>
          <w:rFonts w:ascii="Arial" w:hAnsi="Arial"/>
          <w:color w:val="auto"/>
          <w:sz w:val="26"/>
          <w:szCs w:val="26"/>
        </w:rPr>
        <w:t xml:space="preserve">в случае, если Заявитель самостоятельно </w:t>
      </w:r>
      <w:r>
        <w:rPr>
          <w:rFonts w:ascii="Arial" w:hAnsi="Arial"/>
          <w:color w:val="auto"/>
          <w:sz w:val="26"/>
          <w:szCs w:val="26"/>
        </w:rPr>
        <w:t xml:space="preserve">его </w:t>
      </w:r>
      <w:r>
        <w:rPr>
          <w:rFonts w:ascii="Arial" w:hAnsi="Arial"/>
          <w:color w:val="auto"/>
          <w:sz w:val="26"/>
          <w:szCs w:val="26"/>
        </w:rPr>
        <w:t>офор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мил. Проверяет наличие документов, которые в силу 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>пункта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 2.6.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>1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 Регламента Заявитель  должен предоставить самостоятельно;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auto"/>
          <w:sz w:val="26"/>
          <w:szCs w:val="26"/>
        </w:rPr>
      </w:pP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г) 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 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</w:rPr>
        <w:t xml:space="preserve">формирует электронные образы 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</w:rPr>
        <w:t>З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</w:rPr>
        <w:t xml:space="preserve">аявления 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  <w:lang w:eastAsia="ru-RU"/>
        </w:rPr>
        <w:t>и Д</w:t>
      </w:r>
      <w:r>
        <w:rPr>
          <w:rFonts w:cs="Arial" w:ascii="Arial" w:hAnsi="Arial"/>
          <w:i w:val="false"/>
          <w:iCs w:val="false"/>
          <w:color w:val="auto"/>
          <w:sz w:val="26"/>
          <w:szCs w:val="26"/>
          <w:highlight w:val="yellow"/>
        </w:rPr>
        <w:t>окументов;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auto"/>
          <w:sz w:val="26"/>
          <w:szCs w:val="26"/>
        </w:rPr>
      </w:pPr>
      <w:r>
        <w:rPr>
          <w:rFonts w:ascii="Arial" w:hAnsi="Arial"/>
          <w:i w:val="false"/>
          <w:iCs w:val="false"/>
          <w:color w:val="auto"/>
          <w:sz w:val="26"/>
          <w:szCs w:val="26"/>
        </w:rPr>
        <w:t>д</w:t>
      </w:r>
      <w:r>
        <w:rPr>
          <w:rFonts w:ascii="Arial" w:hAnsi="Arial"/>
          <w:i w:val="false"/>
          <w:iCs w:val="false"/>
          <w:color w:val="auto"/>
          <w:sz w:val="26"/>
          <w:szCs w:val="26"/>
        </w:rPr>
        <w:t xml:space="preserve">)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 xml:space="preserve">обеспечивает регистрацию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 xml:space="preserve">аявления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</w:rPr>
        <w:t xml:space="preserve">в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</w:rPr>
        <w:t xml:space="preserve">соответствии с правилами делопроизводства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 xml:space="preserve">и возвращает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 xml:space="preserve">аявление и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Документы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highlight w:val="yellow"/>
        </w:rPr>
        <w:t>аявителю.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3.</w:t>
      </w:r>
      <w:r>
        <w:rPr>
          <w:rFonts w:ascii="Arial" w:hAnsi="Arial"/>
          <w:color w:val="auto"/>
          <w:sz w:val="26"/>
          <w:szCs w:val="26"/>
        </w:rPr>
        <w:t>2</w:t>
      </w:r>
      <w:r>
        <w:rPr>
          <w:rFonts w:ascii="Arial" w:hAnsi="Arial"/>
          <w:color w:val="auto"/>
          <w:sz w:val="26"/>
          <w:szCs w:val="26"/>
        </w:rPr>
        <w:t xml:space="preserve">.3. При поступлении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 xml:space="preserve">аявления и Документов </w:t>
      </w:r>
      <w:r>
        <w:rPr>
          <w:rFonts w:ascii="Arial" w:hAnsi="Arial"/>
          <w:color w:val="auto"/>
          <w:sz w:val="26"/>
          <w:szCs w:val="26"/>
        </w:rPr>
        <w:t>в Администрацию в электронной форме</w:t>
      </w:r>
      <w:r>
        <w:rPr>
          <w:rFonts w:ascii="Arial" w:hAnsi="Arial"/>
          <w:color w:val="auto"/>
          <w:sz w:val="26"/>
          <w:szCs w:val="26"/>
        </w:rPr>
        <w:t xml:space="preserve"> сотрудник </w:t>
      </w:r>
      <w:r>
        <w:rPr>
          <w:rFonts w:ascii="Arial" w:hAnsi="Arial"/>
          <w:color w:val="auto"/>
          <w:sz w:val="26"/>
          <w:szCs w:val="26"/>
        </w:rPr>
        <w:t>Управления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а)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 xml:space="preserve"> обеспечивает регистрацию заявления в </w:t>
      </w:r>
      <w:r>
        <w:rPr>
          <w:rFonts w:ascii="Arial" w:hAnsi="Arial"/>
          <w:strike w:val="false"/>
          <w:dstrike w:val="false"/>
          <w:color w:val="000000"/>
          <w:sz w:val="26"/>
          <w:szCs w:val="26"/>
          <w:highlight w:val="white"/>
        </w:rPr>
        <w:t>соответствии с правилами делопроизводства Администрации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 xml:space="preserve">. При этом 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 xml:space="preserve">в случае поступления Заявления и Документов в электронной форме Заявление 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получает статусы «Принято ведомством» или «В обработке», что отражается в «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Л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 xml:space="preserve">ичном кабинете» 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Р</w:t>
      </w:r>
      <w:r>
        <w:rPr>
          <w:rFonts w:ascii="Arial" w:hAnsi="Arial"/>
          <w:strike w:val="false"/>
          <w:dstrike w:val="false"/>
          <w:color w:val="auto"/>
          <w:sz w:val="26"/>
          <w:szCs w:val="26"/>
        </w:rPr>
        <w:t>егионального портала;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б)</w:t>
      </w:r>
      <w:r>
        <w:rPr>
          <w:rFonts w:ascii="Arial" w:hAnsi="Arial"/>
          <w:color w:val="auto"/>
          <w:sz w:val="26"/>
          <w:szCs w:val="26"/>
        </w:rPr>
        <w:t xml:space="preserve"> проверяет подлинность электронн</w:t>
      </w:r>
      <w:r>
        <w:rPr>
          <w:rFonts w:ascii="Arial" w:hAnsi="Arial"/>
          <w:color w:val="auto"/>
          <w:sz w:val="26"/>
          <w:szCs w:val="26"/>
        </w:rPr>
        <w:t>ой</w:t>
      </w:r>
      <w:r>
        <w:rPr>
          <w:rFonts w:ascii="Arial" w:hAnsi="Arial"/>
          <w:color w:val="auto"/>
          <w:sz w:val="26"/>
          <w:szCs w:val="26"/>
        </w:rPr>
        <w:t xml:space="preserve"> подпис</w:t>
      </w:r>
      <w:r>
        <w:rPr>
          <w:rFonts w:ascii="Arial" w:hAnsi="Arial"/>
          <w:color w:val="auto"/>
          <w:sz w:val="26"/>
          <w:szCs w:val="26"/>
        </w:rPr>
        <w:t>и (электронных подписей)</w:t>
      </w:r>
      <w:r>
        <w:rPr>
          <w:rFonts w:ascii="Arial" w:hAnsi="Arial"/>
          <w:color w:val="auto"/>
          <w:sz w:val="26"/>
          <w:szCs w:val="26"/>
        </w:rPr>
        <w:t xml:space="preserve"> в соответствии с требованиями законодательства, регулирующего отношения в области использования электронных подписей.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 случае подписания </w:t>
      </w:r>
      <w:r>
        <w:rPr>
          <w:rFonts w:ascii="Arial" w:hAnsi="Arial"/>
          <w:color w:val="auto"/>
          <w:sz w:val="26"/>
          <w:szCs w:val="26"/>
        </w:rPr>
        <w:t xml:space="preserve">Заявления и Документов </w:t>
      </w:r>
      <w:r>
        <w:rPr>
          <w:rFonts w:ascii="Arial" w:hAnsi="Arial"/>
          <w:color w:val="auto"/>
          <w:sz w:val="26"/>
          <w:szCs w:val="26"/>
        </w:rPr>
        <w:t xml:space="preserve">квалифицированной подписью, сотрудник </w:t>
      </w:r>
      <w:r>
        <w:rPr>
          <w:rFonts w:ascii="Arial" w:hAnsi="Arial"/>
          <w:color w:val="auto"/>
          <w:sz w:val="26"/>
          <w:szCs w:val="26"/>
        </w:rPr>
        <w:t>Управления</w:t>
      </w:r>
      <w:r>
        <w:rPr>
          <w:rFonts w:ascii="Arial" w:hAnsi="Arial"/>
          <w:color w:val="auto"/>
          <w:sz w:val="26"/>
          <w:szCs w:val="26"/>
        </w:rPr>
        <w:t xml:space="preserve"> проводит проверку действительности квалифицированной подписи, с использованием которой подписан</w:t>
      </w:r>
      <w:r>
        <w:rPr>
          <w:rFonts w:ascii="Arial" w:hAnsi="Arial"/>
          <w:color w:val="auto"/>
          <w:sz w:val="26"/>
          <w:szCs w:val="26"/>
        </w:rPr>
        <w:t>ы</w:t>
      </w:r>
      <w:r>
        <w:rPr>
          <w:rFonts w:ascii="Arial" w:hAnsi="Arial"/>
          <w:color w:val="auto"/>
          <w:sz w:val="26"/>
          <w:szCs w:val="26"/>
        </w:rPr>
        <w:t xml:space="preserve"> </w:t>
      </w:r>
      <w:r>
        <w:rPr>
          <w:rFonts w:ascii="Arial" w:hAnsi="Arial"/>
          <w:color w:val="auto"/>
          <w:sz w:val="26"/>
          <w:szCs w:val="26"/>
        </w:rPr>
        <w:t xml:space="preserve">Заявление </w:t>
      </w:r>
      <w:r>
        <w:rPr>
          <w:rFonts w:ascii="Arial" w:hAnsi="Arial"/>
          <w:color w:val="auto"/>
          <w:sz w:val="26"/>
          <w:szCs w:val="26"/>
        </w:rPr>
        <w:t xml:space="preserve">и </w:t>
      </w:r>
      <w:r>
        <w:rPr>
          <w:rFonts w:ascii="Arial" w:hAnsi="Arial"/>
          <w:color w:val="auto"/>
          <w:sz w:val="26"/>
          <w:szCs w:val="26"/>
        </w:rPr>
        <w:t>(или)</w:t>
      </w:r>
      <w:r>
        <w:rPr>
          <w:rFonts w:ascii="Arial" w:hAnsi="Arial"/>
          <w:color w:val="auto"/>
          <w:sz w:val="26"/>
          <w:szCs w:val="26"/>
        </w:rPr>
        <w:t xml:space="preserve"> Документы, предусматривающую проверку соблюдения условий, указанных в статье 11 Федерального закона от 06.04.2011 №63-ФЗ «Об электронной подписи» (далее - проверка квалифицированной подписи).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commentRangeStart w:id="13"/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>В</w:t>
      </w:r>
      <w:r>
        <w:rPr>
          <w:rFonts w:ascii="Arial" w:hAnsi="Arial"/>
          <w:color w:val="auto"/>
          <w:sz w:val="26"/>
          <w:szCs w:val="26"/>
        </w:rPr>
      </w:r>
      <w:commentRangeEnd w:id="13"/>
      <w:r>
        <w:commentReference w:id="13"/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 случае, 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 xml:space="preserve">а также наличие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оснований для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отказа в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приеме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документов, указанных в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подразделе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 2.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 xml:space="preserve">8 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 w:eastAsia="ru-RU"/>
        </w:rPr>
        <w:t>Регламента</w:t>
      </w:r>
      <w:r>
        <w:rPr>
          <w:rStyle w:val="Style1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,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сотрудник </w:t>
      </w:r>
      <w:commentRangeStart w:id="14"/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>Управления</w:t>
      </w:r>
      <w:r>
        <w:rPr>
          <w:rFonts w:ascii="Arial" w:hAnsi="Arial"/>
          <w:color w:val="auto"/>
          <w:sz w:val="26"/>
          <w:szCs w:val="26"/>
        </w:rPr>
      </w:r>
      <w:commentRangeEnd w:id="14"/>
      <w:r>
        <w:commentReference w:id="14"/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>в течение 3 календарных дней со дня завершения проведения такой проверки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 принимает решение об отказе в приеме к рассмотрению 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аявления </w:t>
      </w:r>
      <w:r>
        <w:rPr>
          <w:rFonts w:ascii="Arial" w:hAnsi="Arial"/>
          <w:i w:val="false"/>
          <w:iCs w:val="false"/>
          <w:color w:val="auto"/>
          <w:sz w:val="26"/>
          <w:szCs w:val="26"/>
          <w:highlight w:val="yellow"/>
          <w:lang w:val="ru-RU"/>
        </w:rPr>
        <w:t>и Документов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 xml:space="preserve">и направляет 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auto"/>
          <w:sz w:val="26"/>
          <w:szCs w:val="26"/>
          <w:lang w:val="ru-RU"/>
        </w:rPr>
        <w:t>аявителю уведомление об этом в электронной форме с указанием пунктов статьи 11 Федерального закона</w:t>
      </w:r>
      <w:r>
        <w:rPr>
          <w:rFonts w:ascii="Arial" w:hAnsi="Arial"/>
          <w:color w:val="auto"/>
          <w:sz w:val="26"/>
          <w:szCs w:val="26"/>
        </w:rPr>
        <w:t xml:space="preserve"> №63-ФЗ, которые послужили основанием для принятия указанного решения. Такое уведомление подписывается квалифицированной подписью сотрудника </w:t>
      </w:r>
      <w:r>
        <w:rPr>
          <w:rFonts w:ascii="Arial" w:hAnsi="Arial"/>
          <w:color w:val="auto"/>
          <w:sz w:val="26"/>
          <w:szCs w:val="26"/>
        </w:rPr>
        <w:t>Управления</w:t>
      </w:r>
      <w:r>
        <w:rPr>
          <w:rFonts w:ascii="Arial" w:hAnsi="Arial"/>
          <w:color w:val="auto"/>
          <w:sz w:val="26"/>
          <w:szCs w:val="26"/>
        </w:rPr>
        <w:t xml:space="preserve"> и направляется по адресу электронной почты Заявителя  либо в его «</w:t>
      </w:r>
      <w:r>
        <w:rPr>
          <w:rFonts w:ascii="Arial" w:hAnsi="Arial"/>
          <w:color w:val="auto"/>
          <w:sz w:val="26"/>
          <w:szCs w:val="26"/>
        </w:rPr>
        <w:t>Л</w:t>
      </w:r>
      <w:r>
        <w:rPr>
          <w:rFonts w:ascii="Arial" w:hAnsi="Arial"/>
          <w:color w:val="auto"/>
          <w:sz w:val="26"/>
          <w:szCs w:val="26"/>
        </w:rPr>
        <w:t xml:space="preserve">ичный кабинет»  </w:t>
      </w:r>
      <w:r>
        <w:rPr>
          <w:rFonts w:ascii="Arial" w:hAnsi="Arial"/>
          <w:i w:val="false"/>
          <w:iCs w:val="false"/>
          <w:color w:val="auto"/>
          <w:sz w:val="24"/>
          <w:szCs w:val="24"/>
          <w:lang w:val="ru-RU"/>
        </w:rPr>
        <w:t>Един</w:t>
      </w:r>
      <w:r>
        <w:rPr>
          <w:rFonts w:ascii="Arial" w:hAnsi="Arial"/>
          <w:i w:val="false"/>
          <w:iCs w:val="false"/>
          <w:color w:val="auto"/>
          <w:sz w:val="24"/>
          <w:szCs w:val="24"/>
          <w:lang w:val="ru-RU"/>
        </w:rPr>
        <w:t>ого или Регионального порталов.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После получения уведомления об отказе в приеме к рассмотрению </w:t>
      </w:r>
      <w:r>
        <w:rPr>
          <w:rFonts w:ascii="Arial" w:hAnsi="Arial"/>
          <w:color w:val="auto"/>
          <w:sz w:val="26"/>
          <w:szCs w:val="26"/>
        </w:rPr>
        <w:t xml:space="preserve">Заявления </w:t>
      </w:r>
      <w:r>
        <w:rPr>
          <w:rFonts w:ascii="Arial" w:hAnsi="Arial"/>
          <w:color w:val="auto"/>
          <w:sz w:val="26"/>
          <w:szCs w:val="26"/>
        </w:rPr>
        <w:t xml:space="preserve">Заявитель вправе обратиться повторно с </w:t>
      </w:r>
      <w:r>
        <w:rPr>
          <w:rFonts w:ascii="Arial" w:hAnsi="Arial"/>
          <w:color w:val="auto"/>
          <w:sz w:val="26"/>
          <w:szCs w:val="26"/>
        </w:rPr>
        <w:t>Заявлением</w:t>
      </w:r>
      <w:r>
        <w:rPr>
          <w:rFonts w:ascii="Arial" w:hAnsi="Arial"/>
          <w:color w:val="auto"/>
          <w:sz w:val="26"/>
          <w:szCs w:val="26"/>
        </w:rPr>
        <w:t>, устранив нарушения, которые послужили основанием для отказа в приеме к рассмотрению первичного обращения.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3.2.</w:t>
      </w:r>
      <w:r>
        <w:rPr>
          <w:rFonts w:ascii="Arial" w:hAnsi="Arial"/>
          <w:color w:val="auto"/>
          <w:sz w:val="26"/>
          <w:szCs w:val="26"/>
        </w:rPr>
        <w:t>4</w:t>
      </w:r>
      <w:r>
        <w:rPr>
          <w:rFonts w:ascii="Arial" w:hAnsi="Arial"/>
          <w:color w:val="auto"/>
          <w:sz w:val="26"/>
          <w:szCs w:val="26"/>
        </w:rPr>
        <w:t xml:space="preserve">. При поступлении </w:t>
      </w:r>
      <w:r>
        <w:rPr>
          <w:rFonts w:ascii="Arial" w:hAnsi="Arial"/>
          <w:color w:val="auto"/>
          <w:sz w:val="26"/>
          <w:szCs w:val="26"/>
        </w:rPr>
        <w:t>Заявления и Д</w:t>
      </w:r>
      <w:r>
        <w:rPr>
          <w:rFonts w:ascii="Arial" w:hAnsi="Arial"/>
          <w:color w:val="auto"/>
          <w:sz w:val="26"/>
          <w:szCs w:val="26"/>
        </w:rPr>
        <w:t xml:space="preserve">окументов посредством почтового отправления сотрудник </w:t>
      </w:r>
      <w:r>
        <w:rPr>
          <w:rFonts w:ascii="Arial" w:hAnsi="Arial"/>
          <w:color w:val="auto"/>
          <w:sz w:val="26"/>
          <w:szCs w:val="26"/>
        </w:rPr>
        <w:t>Управления</w:t>
      </w:r>
      <w:r>
        <w:rPr>
          <w:rFonts w:ascii="Arial" w:hAnsi="Arial"/>
          <w:color w:val="auto"/>
          <w:sz w:val="26"/>
          <w:szCs w:val="26"/>
        </w:rPr>
        <w:t xml:space="preserve">, ответственный за прием </w:t>
      </w:r>
      <w:r>
        <w:rPr>
          <w:rFonts w:ascii="Arial" w:hAnsi="Arial"/>
          <w:color w:val="auto"/>
          <w:sz w:val="26"/>
          <w:szCs w:val="26"/>
        </w:rPr>
        <w:t>З</w:t>
      </w:r>
      <w:r>
        <w:rPr>
          <w:rFonts w:ascii="Arial" w:hAnsi="Arial"/>
          <w:color w:val="auto"/>
          <w:sz w:val="26"/>
          <w:szCs w:val="26"/>
        </w:rPr>
        <w:t xml:space="preserve">аявлений обеспечивает </w:t>
      </w:r>
      <w:r>
        <w:rPr>
          <w:rFonts w:ascii="Arial" w:hAnsi="Arial"/>
          <w:color w:val="auto"/>
          <w:sz w:val="26"/>
          <w:szCs w:val="26"/>
        </w:rPr>
        <w:t xml:space="preserve">их </w:t>
      </w:r>
      <w:r>
        <w:rPr>
          <w:rFonts w:ascii="Arial" w:hAnsi="Arial"/>
          <w:color w:val="auto"/>
          <w:sz w:val="26"/>
          <w:szCs w:val="26"/>
        </w:rPr>
        <w:t xml:space="preserve">регистрацию в </w:t>
      </w:r>
      <w:r>
        <w:rPr>
          <w:rFonts w:ascii="Arial" w:hAnsi="Arial"/>
          <w:color w:val="000000"/>
          <w:sz w:val="26"/>
          <w:szCs w:val="26"/>
          <w:highlight w:val="white"/>
        </w:rPr>
        <w:t>соответствии с правилами делопроизводства Администрации</w:t>
      </w:r>
      <w:r>
        <w:rPr>
          <w:rFonts w:ascii="Arial" w:hAnsi="Arial"/>
          <w:color w:val="auto"/>
          <w:sz w:val="26"/>
          <w:szCs w:val="26"/>
        </w:rPr>
        <w:t>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 xml:space="preserve">В случае направления Заявителем </w:t>
      </w:r>
      <w:r>
        <w:rPr>
          <w:rFonts w:ascii="Arial" w:hAnsi="Arial"/>
          <w:color w:val="auto"/>
          <w:sz w:val="26"/>
          <w:szCs w:val="26"/>
        </w:rPr>
        <w:t>Д</w:t>
      </w:r>
      <w:r>
        <w:rPr>
          <w:rFonts w:ascii="Arial" w:hAnsi="Arial"/>
          <w:color w:val="auto"/>
          <w:sz w:val="26"/>
          <w:szCs w:val="26"/>
        </w:rPr>
        <w:t xml:space="preserve">окументов посредством почтового отправления, верность копий направляемых Заявителем </w:t>
      </w:r>
      <w:r>
        <w:rPr>
          <w:rFonts w:ascii="Arial" w:hAnsi="Arial"/>
          <w:color w:val="auto"/>
          <w:sz w:val="26"/>
          <w:szCs w:val="26"/>
        </w:rPr>
        <w:t>Д</w:t>
      </w:r>
      <w:r>
        <w:rPr>
          <w:rFonts w:ascii="Arial" w:hAnsi="Arial"/>
          <w:color w:val="auto"/>
          <w:sz w:val="26"/>
          <w:szCs w:val="26"/>
        </w:rPr>
        <w:t>окументов должна быть засвидетельствована в нотариальном порядке.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3.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3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 xml:space="preserve">. Рассмотрение 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 xml:space="preserve">Заявления и </w:t>
      </w:r>
      <w:r>
        <w:rPr>
          <w:rFonts w:ascii="Arial" w:hAnsi="Arial"/>
          <w:b w:val="false"/>
          <w:bCs w:val="false"/>
          <w:color w:val="auto"/>
          <w:sz w:val="26"/>
          <w:szCs w:val="26"/>
          <w:lang w:val="ru-RU"/>
        </w:rPr>
        <w:t>направление результата предоставления муниципальной услуги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ascii="Arial" w:hAnsi="Arial"/>
          <w:color w:val="auto"/>
          <w:sz w:val="26"/>
          <w:szCs w:val="26"/>
          <w:lang w:val="ru-RU"/>
        </w:rPr>
        <w:t>3.</w:t>
      </w:r>
      <w:r>
        <w:rPr>
          <w:rFonts w:ascii="Arial" w:hAnsi="Arial"/>
          <w:color w:val="auto"/>
          <w:sz w:val="26"/>
          <w:szCs w:val="26"/>
          <w:lang w:val="ru-RU"/>
        </w:rPr>
        <w:t>3</w:t>
      </w:r>
      <w:r>
        <w:rPr>
          <w:rFonts w:ascii="Arial" w:hAnsi="Arial"/>
          <w:color w:val="auto"/>
          <w:sz w:val="26"/>
          <w:szCs w:val="26"/>
          <w:lang w:val="ru-RU"/>
        </w:rPr>
        <w:t>.1. Основанием для начала административной процедуры является окончание административной процедуры, установленной подразделом 3.</w:t>
      </w:r>
      <w:r>
        <w:rPr>
          <w:rFonts w:ascii="Arial" w:hAnsi="Arial"/>
          <w:color w:val="auto"/>
          <w:sz w:val="26"/>
          <w:szCs w:val="26"/>
          <w:lang w:val="ru-RU"/>
        </w:rPr>
        <w:t>2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 Регламента.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>3.3.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>2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 xml:space="preserve">.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 xml:space="preserve">Уполномоченный сотрудник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>Управления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  <w:lang w:val="ru-RU"/>
        </w:rPr>
        <w:t xml:space="preserve"> осуществляет: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а) подготовку и направление запрос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ов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о предоставлении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сведений, указанных в пункте 2.7.1. Регламента, если З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аявитель не представил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их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по собственной инициативе.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Направление запросов осуществляется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в течение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1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рабоч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его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дн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я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 со дня поступления Документов в Администрацию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с использованием системы межведомственного электронного взаимодействия Тюменской области (далее - СМЭВ ТО), а в случае отсутствия возможности направления запросов в электронной форме - на бумажных носителях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(в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ся запрошенная информация (документы), полученная в рамках информационного взаимодействия, приобщается к материалам дела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)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;</w:t>
      </w:r>
    </w:p>
    <w:p>
      <w:pPr>
        <w:pStyle w:val="Style27"/>
        <w:widowControl w:val="false"/>
        <w:shd w:fill="FFFFFF" w:val="clear"/>
        <w:autoSpaceDE w:val="false"/>
        <w:spacing w:before="0" w:after="0"/>
        <w:ind w:left="0" w:right="0" w:firstLine="540"/>
        <w:contextualSpacing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б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) подготовку и направление запросов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о предоставлении 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(далее - технические условия подключения)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Запрос должен содержать св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дения установленные п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унктом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8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Правил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определения и предоставления технических условий подключения объекта капитального строительства к сетям инженерно-технического обеспечения,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утвержденных постановлением Правительства Российской Федерации от 13.02.2006 № 8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3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. Направление запросов осуществляется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в течение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1 рабочего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дн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я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с даты получения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З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аявления.</w:t>
      </w:r>
    </w:p>
    <w:p>
      <w:pPr>
        <w:pStyle w:val="Style22"/>
        <w:spacing w:lineRule="auto" w:line="240" w:before="0" w:after="0"/>
        <w:ind w:left="0" w:right="0" w:hanging="0"/>
        <w:jc w:val="both"/>
        <w:rPr>
          <w:rFonts w:ascii="Arial" w:hAnsi="Arial"/>
          <w:color w:val="auto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6"/>
          <w:szCs w:val="26"/>
          <w:lang w:val="ru-RU"/>
        </w:rPr>
        <w:tab/>
      </w:r>
      <w:r>
        <w:rPr>
          <w:rFonts w:ascii="Arial" w:hAnsi="Arial"/>
          <w:color w:val="000000"/>
          <w:sz w:val="26"/>
          <w:szCs w:val="26"/>
          <w:lang w:val="ru-RU"/>
        </w:rPr>
        <w:t>3.</w:t>
      </w:r>
      <w:r>
        <w:rPr>
          <w:rFonts w:ascii="Arial" w:hAnsi="Arial"/>
          <w:color w:val="000000"/>
          <w:sz w:val="26"/>
          <w:szCs w:val="26"/>
          <w:lang w:val="ru-RU"/>
        </w:rPr>
        <w:t>3</w:t>
      </w:r>
      <w:r>
        <w:rPr>
          <w:rFonts w:ascii="Arial" w:hAnsi="Arial"/>
          <w:color w:val="000000"/>
          <w:sz w:val="26"/>
          <w:szCs w:val="26"/>
          <w:lang w:val="ru-RU"/>
        </w:rPr>
        <w:t>.</w:t>
      </w:r>
      <w:r>
        <w:rPr>
          <w:rFonts w:ascii="Arial" w:hAnsi="Arial"/>
          <w:color w:val="000000"/>
          <w:sz w:val="26"/>
          <w:szCs w:val="26"/>
          <w:lang w:val="ru-RU"/>
        </w:rPr>
        <w:t>3.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Сотрудник </w:t>
      </w:r>
      <w:r>
        <w:rPr>
          <w:rFonts w:ascii="Arial" w:hAnsi="Arial"/>
          <w:color w:val="000000"/>
          <w:sz w:val="26"/>
          <w:szCs w:val="26"/>
          <w:lang w:val="ru-RU"/>
        </w:rPr>
        <w:t>Управления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в течение </w:t>
      </w:r>
      <w:r>
        <w:rPr>
          <w:rFonts w:ascii="Arial" w:hAnsi="Arial"/>
          <w:color w:val="000000"/>
          <w:sz w:val="26"/>
          <w:szCs w:val="26"/>
          <w:lang w:val="ru-RU"/>
        </w:rPr>
        <w:t>1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рабочего дня со дня поступления в Администрацию запрашиваемой информации (документов) с использованием </w:t>
      </w:r>
      <w:r>
        <w:rPr>
          <w:rFonts w:ascii="Arial" w:hAnsi="Arial"/>
          <w:strike w:val="false"/>
          <w:dstrike w:val="false"/>
          <w:color w:val="000000"/>
          <w:sz w:val="26"/>
          <w:szCs w:val="26"/>
          <w:lang w:val="ru-RU"/>
        </w:rPr>
        <w:t>СМЭВ ТО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,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технических условий подключения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осуществляет проверку </w:t>
      </w:r>
      <w:r>
        <w:rPr>
          <w:rFonts w:ascii="Arial" w:hAnsi="Arial"/>
          <w:color w:val="000000"/>
          <w:sz w:val="26"/>
          <w:szCs w:val="26"/>
          <w:lang w:val="ru-RU"/>
        </w:rPr>
        <w:t>Заявления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, Документов, документов (сведений) полученных в ходе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СМЭВ ТО, технических условий подключения 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на предмет наличия оснований для </w:t>
      </w:r>
      <w:r>
        <w:rPr>
          <w:rFonts w:ascii="Arial" w:hAnsi="Arial"/>
          <w:color w:val="000000"/>
          <w:sz w:val="26"/>
          <w:szCs w:val="26"/>
          <w:lang w:val="ru-RU"/>
        </w:rPr>
        <w:t>выдачи градостроительного плана земельного участка или об отказе в выдаче градостроительного плана земельного участка, установленных пунктом 2.9.1 Регламента (далее - Решение) и подготовку проекта Решения</w:t>
      </w:r>
      <w:r>
        <w:rPr>
          <w:rFonts w:ascii="Arial" w:hAnsi="Arial"/>
          <w:color w:val="000000"/>
          <w:sz w:val="26"/>
          <w:szCs w:val="26"/>
          <w:lang w:val="ru-RU"/>
        </w:rPr>
        <w:t>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000000"/>
          <w:sz w:val="26"/>
          <w:szCs w:val="26"/>
          <w:lang w:val="ru-RU"/>
        </w:rPr>
      </w:pPr>
      <w:r>
        <w:rPr>
          <w:rFonts w:ascii="Arial" w:hAnsi="Arial"/>
          <w:color w:val="000000"/>
          <w:sz w:val="26"/>
          <w:szCs w:val="26"/>
          <w:lang w:val="ru-RU"/>
        </w:rPr>
        <w:t xml:space="preserve">Проект Решения в день его подготовки передается сотрудником </w:t>
      </w:r>
      <w:r>
        <w:rPr>
          <w:rFonts w:ascii="Arial" w:hAnsi="Arial"/>
          <w:color w:val="000000"/>
          <w:sz w:val="26"/>
          <w:szCs w:val="26"/>
          <w:lang w:val="ru-RU"/>
        </w:rPr>
        <w:t>Управления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на подпись </w:t>
      </w:r>
      <w:r>
        <w:rPr>
          <w:rFonts w:ascii="Arial" w:hAnsi="Arial"/>
          <w:color w:val="000000"/>
          <w:sz w:val="26"/>
          <w:szCs w:val="26"/>
          <w:lang w:val="ru-RU"/>
        </w:rPr>
        <w:t>заместителю Управления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000000"/>
          <w:sz w:val="26"/>
          <w:szCs w:val="26"/>
          <w:lang w:val="ru-RU"/>
        </w:rPr>
      </w:pPr>
      <w:r>
        <w:rPr>
          <w:rFonts w:ascii="Arial" w:hAnsi="Arial"/>
          <w:color w:val="000000"/>
          <w:sz w:val="26"/>
          <w:szCs w:val="26"/>
          <w:lang w:val="ru-RU"/>
        </w:rPr>
        <w:t xml:space="preserve">Заместитель Управления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подписывает проект Решения в течение </w:t>
      </w:r>
      <w:r>
        <w:rPr>
          <w:rFonts w:ascii="Arial" w:hAnsi="Arial"/>
          <w:color w:val="000000"/>
          <w:sz w:val="26"/>
          <w:szCs w:val="26"/>
          <w:lang w:val="ru-RU"/>
        </w:rPr>
        <w:t>одного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рабоч</w:t>
      </w:r>
      <w:r>
        <w:rPr>
          <w:rFonts w:ascii="Arial" w:hAnsi="Arial"/>
          <w:color w:val="000000"/>
          <w:sz w:val="26"/>
          <w:szCs w:val="26"/>
          <w:lang w:val="ru-RU"/>
        </w:rPr>
        <w:t>его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дн</w:t>
      </w:r>
      <w:r>
        <w:rPr>
          <w:rFonts w:ascii="Arial" w:hAnsi="Arial"/>
          <w:color w:val="000000"/>
          <w:sz w:val="26"/>
          <w:szCs w:val="26"/>
          <w:lang w:val="ru-RU"/>
        </w:rPr>
        <w:t>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со дня получения проекта Решения.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  <w:lang w:val="ru-RU"/>
        </w:rPr>
        <w:t>3.</w:t>
      </w:r>
      <w:r>
        <w:rPr>
          <w:rFonts w:ascii="Arial" w:hAnsi="Arial"/>
          <w:color w:val="000000"/>
          <w:sz w:val="26"/>
          <w:szCs w:val="26"/>
          <w:lang w:val="ru-RU"/>
        </w:rPr>
        <w:t>3</w:t>
      </w:r>
      <w:r>
        <w:rPr>
          <w:rFonts w:ascii="Arial" w:hAnsi="Arial"/>
          <w:color w:val="000000"/>
          <w:sz w:val="26"/>
          <w:szCs w:val="26"/>
          <w:lang w:val="ru-RU"/>
        </w:rPr>
        <w:t>.</w:t>
      </w:r>
      <w:r>
        <w:rPr>
          <w:rFonts w:ascii="Arial" w:hAnsi="Arial"/>
          <w:color w:val="000000"/>
          <w:sz w:val="26"/>
          <w:szCs w:val="26"/>
          <w:lang w:val="ru-RU"/>
        </w:rPr>
        <w:t>4</w:t>
      </w:r>
      <w:r>
        <w:rPr>
          <w:rFonts w:ascii="Arial" w:hAnsi="Arial"/>
          <w:color w:val="000000"/>
          <w:sz w:val="26"/>
          <w:szCs w:val="26"/>
          <w:lang w:val="ru-RU"/>
        </w:rPr>
        <w:t>.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Сотрудник </w:t>
      </w:r>
      <w:r>
        <w:rPr>
          <w:rFonts w:ascii="Arial" w:hAnsi="Arial"/>
          <w:color w:val="000000"/>
          <w:sz w:val="26"/>
          <w:szCs w:val="26"/>
          <w:lang w:val="ru-RU"/>
        </w:rPr>
        <w:t>Управления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в день подписания Решения осуществляет регистрацию Решения  в </w:t>
      </w:r>
      <w:r>
        <w:rPr>
          <w:rFonts w:ascii="Arial" w:hAnsi="Arial"/>
          <w:color w:val="000000"/>
          <w:sz w:val="26"/>
          <w:szCs w:val="26"/>
          <w:lang w:val="ru-RU"/>
        </w:rPr>
        <w:t>системе электронного документооборота и делопроизводства Администрации</w:t>
      </w:r>
      <w:r>
        <w:rPr>
          <w:rFonts w:ascii="Arial" w:hAnsi="Arial"/>
          <w:color w:val="000000"/>
          <w:sz w:val="26"/>
          <w:szCs w:val="26"/>
          <w:lang w:val="ru-RU"/>
        </w:rPr>
        <w:t>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000000"/>
          <w:sz w:val="26"/>
          <w:szCs w:val="26"/>
          <w:lang w:val="ru-RU"/>
        </w:rPr>
      </w:pPr>
      <w:r>
        <w:rPr>
          <w:rFonts w:ascii="Arial" w:hAnsi="Arial"/>
          <w:color w:val="000000"/>
          <w:sz w:val="26"/>
          <w:szCs w:val="26"/>
          <w:lang w:val="ru-RU"/>
        </w:rPr>
        <w:t xml:space="preserve">Зарегистрированный результат предоставления муниципальной услуги сотрудник </w:t>
      </w:r>
      <w:r>
        <w:rPr>
          <w:rFonts w:ascii="Arial" w:hAnsi="Arial"/>
          <w:color w:val="000000"/>
          <w:sz w:val="26"/>
          <w:szCs w:val="26"/>
          <w:lang w:val="ru-RU"/>
        </w:rPr>
        <w:t>Управления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направляет </w:t>
      </w:r>
      <w:r>
        <w:rPr>
          <w:rFonts w:ascii="Arial" w:hAnsi="Arial"/>
          <w:color w:val="000000"/>
          <w:sz w:val="26"/>
          <w:szCs w:val="26"/>
          <w:lang w:val="ru-RU"/>
        </w:rPr>
        <w:t>способом, указанным Заявителем, в сроки, установленные п. 2.4 Регламента.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b/>
          <w:color w:val="000000"/>
          <w:sz w:val="26"/>
          <w:szCs w:val="26"/>
          <w:lang w:val="ru-RU"/>
        </w:rPr>
      </w:pPr>
      <w:r>
        <w:rPr>
          <w:rFonts w:ascii="Arial" w:hAnsi="Arial"/>
          <w:b/>
          <w:color w:val="000000"/>
          <w:sz w:val="26"/>
          <w:szCs w:val="26"/>
          <w:lang w:val="ru-RU"/>
        </w:rPr>
      </w:r>
    </w:p>
    <w:p>
      <w:pPr>
        <w:pStyle w:val="Style22"/>
        <w:bidi w:val="0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3.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4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. 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>
      <w:pPr>
        <w:pStyle w:val="Style22"/>
        <w:bidi w:val="0"/>
        <w:spacing w:lineRule="auto" w:line="240" w:before="0" w:after="0"/>
        <w:ind w:left="0" w:right="0" w:firstLine="567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4.1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 xml:space="preserve">Основанием для начала административной процедуры является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>выявлени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>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аявител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ем в 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ых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в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результат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 предоставления муниципальной услуг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д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окументах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(или)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ошибок.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аявитель может подать заявление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об исправлении допущенных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 xml:space="preserve"> ошибок.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4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2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При обращении об исправлении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допущенных опечаток и (или) ошибок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З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аявитель представля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т: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commentRangeStart w:id="15"/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а</w:t>
      </w:r>
      <w:r>
        <w:rPr>
          <w:rFonts w:ascii="Arial" w:hAnsi="Arial"/>
          <w:b w:val="false"/>
          <w:bCs w:val="false"/>
          <w:strike w:val="false"/>
          <w:dstrike w:val="false"/>
          <w:color w:val="auto"/>
          <w:sz w:val="26"/>
          <w:szCs w:val="26"/>
        </w:rPr>
      </w:r>
      <w:commentRangeEnd w:id="15"/>
      <w:r>
        <w:commentReference w:id="15"/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)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заявление об исправлении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допущенных опечаток и (или) ошибок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по форме, согласно приложению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2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к Регламенту,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в случае направления заявления на бумажном носителе при личном обращении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в МФЦ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, по форме, размещенной на Региональном портал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е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, в случае подачи заявления в форме электронного документа с использованием «Личного кабинета»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;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commentRangeStart w:id="16"/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б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</w:r>
      <w:commentRangeEnd w:id="16"/>
      <w:r>
        <w:commentReference w:id="16"/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)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документы, имеющие юридическую силу, свидетельствующие о наличии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опечаток и (или) ошибок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и содержащие правильные данные;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commentRangeStart w:id="17"/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в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</w:r>
      <w:commentRangeEnd w:id="17"/>
      <w:r>
        <w:commentReference w:id="17"/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)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выданн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ый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результат предоставления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, в котором содержится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опечатка и (или) ошибка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4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Заявление об исправлении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допущенных опечаток и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(или)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ошибок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может быть подано посредством личного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обращения в МФЦ,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highlight w:val="yellow"/>
          <w:u w:val="none"/>
        </w:rPr>
        <w:t>почтового отправления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,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Регионального портал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а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4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4.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Регистрация заявления осуществляется в порядке и сроки, установленные 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подразделом 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2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Регламента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strike w:val="false"/>
          <w:dstrike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3.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4.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5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>.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В случае выявления допущенных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(или)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ошибок в 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ых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в результате предоставления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услуги документах осуществляет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ся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их исправление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путем составления нового документа, являющегося результатом предоставления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услуги,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направл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ение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(выда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ча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)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аявителю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способом, указанным в заявлении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допущенных опечаток и (или) ошибок,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в срок, не превышающий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 xml:space="preserve">5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</w:rPr>
        <w:t>рабочих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дней со дня,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>следующего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u w:val="none"/>
        </w:rPr>
        <w:t xml:space="preserve"> за днем регистрации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заявления 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допущенных опечаток и (или)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auto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В случае отсутствия опечаток и ошибок в выданных в результате предоставления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 документах осуществляет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ся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подготовк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письменного ответа с информацией об отсутствии опечаток и ошибок в выданных в результате предоставления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 документах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направл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ение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(выда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ча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)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аявителю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способом, указанным в заявлении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допущенных опечаток и (или) ошибок,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в срок, не превышающий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5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рабочих дней со дня,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следующего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за днем регистрации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заявления 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допущенных опечаток и (или)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Arial" w:hAnsi="Arial"/>
          <w:b/>
          <w:b w:val="false"/>
          <w:bCs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r>
        <w:rPr>
          <w:rFonts w:ascii="Arial" w:hAnsi="Arial"/>
          <w:b/>
          <w:bCs w:val="false"/>
          <w:i w:val="false"/>
          <w:strike w:val="false"/>
          <w:dstrike w:val="false"/>
          <w:color w:val="auto"/>
          <w:sz w:val="26"/>
          <w:szCs w:val="26"/>
          <w:u w:val="none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  <w:lang w:val="en-US"/>
        </w:rPr>
        <w:t>IV</w:t>
      </w:r>
      <w:r>
        <w:rPr>
          <w:rFonts w:ascii="Arial" w:hAnsi="Arial"/>
          <w:b w:val="false"/>
          <w:bCs w:val="false"/>
          <w:color w:val="auto"/>
          <w:sz w:val="26"/>
          <w:szCs w:val="26"/>
        </w:rPr>
        <w:t>. Формы контроля за предоставлением муниципальной услуги</w:t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7"/>
        <w:keepNext/>
        <w:shd w:fill="FFFFFF" w:val="clear"/>
        <w:tabs>
          <w:tab w:val="left" w:pos="3165" w:leader="none"/>
        </w:tabs>
        <w:autoSpaceDE w:val="false"/>
        <w:bidi w:val="0"/>
        <w:spacing w:lineRule="auto" w:line="240" w:before="0" w:after="0"/>
        <w:ind w:left="0" w:right="0" w:firstLine="567"/>
        <w:jc w:val="center"/>
        <w:rPr>
          <w:rFonts w:ascii="Arial" w:hAnsi="Arial" w:cs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4.1.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>
      <w:pPr>
        <w:pStyle w:val="Style27"/>
        <w:shd w:fill="FFFFFF" w:val="clear"/>
        <w:tabs>
          <w:tab w:val="left" w:pos="3165" w:leader="none"/>
        </w:tabs>
        <w:autoSpaceDE w:val="false"/>
        <w:bidi w:val="0"/>
        <w:spacing w:lineRule="auto" w:line="240" w:before="0" w:after="0"/>
        <w:ind w:left="0" w:right="0" w:firstLine="567"/>
        <w:jc w:val="center"/>
        <w:rPr>
          <w:rFonts w:ascii="Arial" w:hAnsi="Arial" w:cs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</w:r>
    </w:p>
    <w:p>
      <w:pPr>
        <w:pStyle w:val="Style27"/>
        <w:keepNext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i w:val="false"/>
          <w:iCs w:val="false"/>
          <w:color w:val="auto"/>
          <w:sz w:val="24"/>
          <w:szCs w:val="24"/>
          <w:highlight w:val="yellow"/>
        </w:rPr>
        <w:t>4.1.1.</w:t>
      </w:r>
      <w:r>
        <w:rPr>
          <w:rFonts w:cs="Arial" w:ascii="Arial" w:hAnsi="Arial"/>
          <w:i w:val="false"/>
          <w:iCs w:val="false"/>
          <w:color w:val="auto"/>
          <w:sz w:val="24"/>
          <w:szCs w:val="24"/>
        </w:rPr>
        <w:t xml:space="preserve">  </w:t>
      </w:r>
      <w:r>
        <w:rPr>
          <w:rFonts w:cs="Arial" w:ascii="Arial" w:hAnsi="Arial"/>
          <w:color w:val="auto"/>
          <w:sz w:val="26"/>
          <w:szCs w:val="26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>
      <w:pPr>
        <w:pStyle w:val="Style27"/>
        <w:keepNext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color w:val="auto"/>
          <w:sz w:val="26"/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>
      <w:pPr>
        <w:pStyle w:val="Style27"/>
        <w:keepNext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yellow"/>
        </w:rPr>
        <w:t>4.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yellow"/>
        </w:rPr>
        <w:t>1.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yellow"/>
        </w:rPr>
        <w:t xml:space="preserve">2.  </w:t>
      </w:r>
      <w:r>
        <w:rPr>
          <w:rFonts w:cs="Arial" w:ascii="Arial" w:hAnsi="Arial"/>
          <w:color w:val="auto"/>
          <w:sz w:val="26"/>
          <w:szCs w:val="26"/>
        </w:rPr>
        <w:t xml:space="preserve">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</w:t>
      </w:r>
      <w:r>
        <w:rPr>
          <w:rFonts w:cs="Arial" w:ascii="Arial" w:hAnsi="Arial"/>
          <w:color w:val="auto"/>
          <w:sz w:val="26"/>
          <w:szCs w:val="26"/>
        </w:rPr>
        <w:t>Р</w:t>
      </w:r>
      <w:r>
        <w:rPr>
          <w:rFonts w:cs="Arial" w:ascii="Arial" w:hAnsi="Arial"/>
          <w:color w:val="auto"/>
          <w:sz w:val="26"/>
          <w:szCs w:val="26"/>
        </w:rPr>
        <w:t>егламента.</w:t>
      </w:r>
    </w:p>
    <w:p>
      <w:pPr>
        <w:pStyle w:val="Style27"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Периодичность осуществления текущего контроля устанавливается 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распоряжением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 xml:space="preserve"> Администрации</w:t>
      </w:r>
      <w:r>
        <w:rPr>
          <w:rFonts w:cs="Arial" w:ascii="Arial" w:hAnsi="Arial"/>
          <w:color w:val="000000"/>
          <w:sz w:val="26"/>
          <w:szCs w:val="26"/>
        </w:rPr>
        <w:t>, должностными регламентами и должностными инструкциями сотрудников Администрации.</w:t>
      </w:r>
    </w:p>
    <w:p>
      <w:pPr>
        <w:pStyle w:val="Style27"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Style27"/>
        <w:keepNext/>
        <w:shd w:fill="FFFFFF" w:val="clear"/>
        <w:autoSpaceDE w:val="false"/>
        <w:bidi w:val="0"/>
        <w:spacing w:lineRule="auto" w:line="240" w:before="0" w:after="0"/>
        <w:ind w:left="0" w:right="0" w:firstLine="567"/>
        <w:jc w:val="center"/>
        <w:rPr>
          <w:rFonts w:ascii="Arial" w:hAnsi="Arial" w:cs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 xml:space="preserve">4.2. </w:t>
      </w:r>
      <w:r>
        <w:rPr>
          <w:rFonts w:cs="Arial" w:ascii="Arial" w:hAnsi="Arial"/>
          <w:b w:val="false"/>
          <w:bCs w:val="false"/>
          <w:color w:val="auto"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Style27"/>
        <w:shd w:fill="FFFFFF" w:val="clear"/>
        <w:autoSpaceDE w:val="false"/>
        <w:bidi w:val="0"/>
        <w:spacing w:lineRule="auto" w:line="240" w:before="0" w:after="0"/>
        <w:ind w:left="0" w:right="0" w:firstLine="567"/>
        <w:jc w:val="center"/>
        <w:rPr>
          <w:rFonts w:ascii="Arial" w:hAnsi="Arial" w:cs="Arial"/>
          <w:b/>
          <w:b/>
          <w:bCs/>
          <w:color w:val="auto"/>
          <w:sz w:val="26"/>
          <w:szCs w:val="26"/>
        </w:rPr>
      </w:pPr>
      <w:r>
        <w:rPr>
          <w:rFonts w:cs="Arial" w:ascii="Arial" w:hAnsi="Arial"/>
          <w:b/>
          <w:bCs/>
          <w:color w:val="auto"/>
          <w:sz w:val="26"/>
          <w:szCs w:val="26"/>
        </w:rPr>
      </w:r>
    </w:p>
    <w:p>
      <w:pPr>
        <w:pStyle w:val="Style27"/>
        <w:keepNext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  <w:highlight w:val="yellow"/>
        </w:rPr>
        <w:t>4.2.</w:t>
      </w:r>
      <w:r>
        <w:rPr>
          <w:rFonts w:cs="Arial" w:ascii="Arial" w:hAnsi="Arial"/>
          <w:i w:val="false"/>
          <w:iCs w:val="false"/>
          <w:color w:val="000000"/>
          <w:sz w:val="24"/>
          <w:szCs w:val="24"/>
          <w:highlight w:val="yellow"/>
        </w:rPr>
        <w:t>1</w:t>
      </w:r>
      <w:r>
        <w:rPr>
          <w:rFonts w:cs="Arial" w:ascii="Arial" w:hAnsi="Arial"/>
          <w:i w:val="false"/>
          <w:iCs w:val="false"/>
          <w:color w:val="000000"/>
          <w:sz w:val="24"/>
          <w:szCs w:val="24"/>
          <w:highlight w:val="yellow"/>
        </w:rPr>
        <w:t xml:space="preserve">. </w:t>
      </w:r>
      <w:r>
        <w:rPr>
          <w:rFonts w:cs="Arial" w:ascii="Arial" w:hAnsi="Arial"/>
          <w:color w:val="auto"/>
          <w:sz w:val="26"/>
          <w:szCs w:val="26"/>
        </w:rPr>
        <w:t xml:space="preserve">Администрация организует и осуществляет контроль за предоставлением муниципальной услуги. </w:t>
      </w:r>
    </w:p>
    <w:p>
      <w:pPr>
        <w:pStyle w:val="Style27"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color w:val="auto"/>
          <w:sz w:val="26"/>
          <w:szCs w:val="26"/>
        </w:rPr>
        <w:t>К</w:t>
      </w:r>
      <w:r>
        <w:rPr>
          <w:rFonts w:cs="Arial" w:ascii="Arial" w:hAnsi="Arial"/>
          <w:color w:val="auto"/>
          <w:sz w:val="26"/>
          <w:szCs w:val="26"/>
        </w:rPr>
        <w:t xml:space="preserve">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                                     </w:t>
      </w:r>
    </w:p>
    <w:p>
      <w:pPr>
        <w:pStyle w:val="Style27"/>
        <w:shd w:fill="FFFFFF" w:val="clear"/>
        <w:autoSpaceDE w:val="fals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cs="Arial" w:ascii="Arial" w:hAnsi="Arial"/>
          <w:color w:val="auto"/>
          <w:sz w:val="26"/>
          <w:szCs w:val="26"/>
        </w:rPr>
        <w:t>П</w:t>
      </w:r>
      <w:r>
        <w:rPr>
          <w:rFonts w:cs="Arial" w:ascii="Arial" w:hAnsi="Arial"/>
          <w:color w:val="auto"/>
          <w:sz w:val="26"/>
          <w:szCs w:val="26"/>
        </w:rPr>
        <w:t>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Style27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Style w:val="Style15"/>
          <w:rFonts w:cs="Arial" w:ascii="Arial" w:hAnsi="Arial"/>
          <w:i w:val="false"/>
          <w:iCs w:val="false"/>
          <w:color w:val="000000"/>
          <w:sz w:val="24"/>
          <w:szCs w:val="24"/>
          <w:highlight w:val="yellow"/>
        </w:rPr>
        <w:t xml:space="preserve">4.2.2. </w:t>
      </w:r>
      <w:r>
        <w:rPr>
          <w:rFonts w:cs="Arial" w:ascii="Arial" w:hAnsi="Arial"/>
          <w:color w:val="auto"/>
          <w:sz w:val="26"/>
          <w:szCs w:val="26"/>
        </w:rPr>
        <w:t>Периодичность проведения проверок может носить плановый характер (осуществляться на основании квартальных, полугодовых или годовых планов работы), тематический характер (проверка исполнения муниципальной услуги по отдельным вопросам, связанным с предоставлением муниципальной услуги) и внеплановый характер (по конкретному обращению).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bookmarkStart w:id="1" w:name="Par644"/>
      <w:bookmarkEnd w:id="1"/>
      <w:r>
        <w:rPr>
          <w:rFonts w:ascii="Arial" w:hAnsi="Arial"/>
          <w:b w:val="false"/>
          <w:bCs w:val="false"/>
          <w:color w:val="auto"/>
          <w:sz w:val="26"/>
          <w:szCs w:val="26"/>
        </w:rPr>
        <w:t>V. Досудебный (внесудебный) порядок обжалования</w:t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 xml:space="preserve">решений и действий (бездействия) Администрации, </w:t>
      </w:r>
    </w:p>
    <w:p>
      <w:pPr>
        <w:pStyle w:val="Style22"/>
        <w:spacing w:lineRule="auto" w:line="240"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color w:val="auto"/>
          <w:sz w:val="26"/>
          <w:szCs w:val="26"/>
        </w:rPr>
      </w:pPr>
      <w:r>
        <w:rPr>
          <w:rFonts w:ascii="Arial" w:hAnsi="Arial"/>
          <w:b w:val="false"/>
          <w:bCs w:val="false"/>
          <w:color w:val="auto"/>
          <w:sz w:val="26"/>
          <w:szCs w:val="26"/>
        </w:rPr>
        <w:t>а также его должностных лиц</w:t>
      </w:r>
    </w:p>
    <w:p>
      <w:pPr>
        <w:pStyle w:val="Style22"/>
        <w:spacing w:lineRule="auto" w:line="240" w:before="0" w:after="0"/>
        <w:ind w:left="0" w:right="0" w:firstLine="567"/>
        <w:jc w:val="center"/>
        <w:rPr>
          <w:rFonts w:ascii="Arial" w:hAnsi="Arial"/>
          <w:b/>
          <w:color w:val="auto"/>
          <w:sz w:val="26"/>
          <w:szCs w:val="26"/>
        </w:rPr>
      </w:pPr>
      <w:r>
        <w:rPr>
          <w:rFonts w:ascii="Arial" w:hAnsi="Arial"/>
          <w:b/>
          <w:color w:val="auto"/>
          <w:sz w:val="26"/>
          <w:szCs w:val="26"/>
        </w:rPr>
      </w:r>
    </w:p>
    <w:p>
      <w:pPr>
        <w:pStyle w:val="Normal"/>
        <w:suppressAutoHyphens w:val="true"/>
        <w:spacing w:lineRule="auto" w:line="240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 xml:space="preserve">5.1. Заявитель 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 xml:space="preserve">(представитель 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>аявителя)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 xml:space="preserve"> вправе обжаловать действия (бездействие) и решения, принятые в ходе предоставления муниципальн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sz w:val="26"/>
          <w:szCs w:val="26"/>
          <w:lang w:val="ru-RU"/>
        </w:rPr>
        <w:t>, в досудебном (внесудебном) порядке.</w:t>
      </w:r>
    </w:p>
    <w:p>
      <w:pPr>
        <w:pStyle w:val="Normal"/>
        <w:suppressAutoHyphens w:val="true"/>
        <w:spacing w:lineRule="auto" w:line="240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auto"/>
          <w:sz w:val="26"/>
          <w:szCs w:val="26"/>
          <w:highlight w:val="yellow"/>
        </w:rPr>
      </w:pP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Юридические лица и индивидуальные предприниматели, являющиеся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аявителями, субъектами градостроительных отношений, при осуществлении процедур, включенных в исчерпывающий перечень процедур в сфере жилищного строительства,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>также вправе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 подать жалобу на нарушение установленных сроков осуществления процедуры, включенной в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указанный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исчерпывающий перечень, а также на предъявление требования осуществить процедуру, не включенную в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указанный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исчерпывающий перечень,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в антимонопольный орган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6"/>
          <w:szCs w:val="26"/>
          <w:highlight w:val="yellow"/>
          <w:u w:val="none"/>
          <w:lang w:val="ru-RU"/>
        </w:rPr>
        <w:t xml:space="preserve">в порядке, установленном антимонопольным законодательством Российской Федерации. 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 w:cs="Arial"/>
          <w:color w:val="auto"/>
          <w:sz w:val="26"/>
          <w:szCs w:val="26"/>
          <w:lang w:val="ru-RU"/>
        </w:rPr>
      </w:pPr>
      <w:r>
        <w:rPr>
          <w:rFonts w:cs="Arial" w:ascii="Arial" w:hAnsi="Arial"/>
          <w:color w:val="auto"/>
          <w:sz w:val="26"/>
          <w:szCs w:val="26"/>
          <w:lang w:val="ru-RU"/>
        </w:rPr>
        <w:t>5.2. Жалоба может быть адресована следующим должностным лицам, уполномоченным на ее рассмотрение:</w:t>
      </w:r>
    </w:p>
    <w:p>
      <w:pPr>
        <w:pStyle w:val="Style22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cs="Arial" w:ascii="Arial" w:hAnsi="Arial"/>
          <w:color w:val="auto"/>
          <w:sz w:val="26"/>
          <w:szCs w:val="26"/>
          <w:lang w:val="ru-RU"/>
        </w:rPr>
        <w:t xml:space="preserve">а) заместителю Главы Администрации, координирующему и контролирующему деятельность </w:t>
      </w:r>
      <w:r>
        <w:rPr>
          <w:rFonts w:cs="Arial" w:ascii="Arial" w:hAnsi="Arial"/>
          <w:color w:val="auto"/>
          <w:sz w:val="26"/>
          <w:szCs w:val="26"/>
          <w:lang w:val="ru-RU"/>
        </w:rPr>
        <w:t>Управления</w:t>
      </w:r>
      <w:r>
        <w:rPr>
          <w:rFonts w:cs="Arial" w:ascii="Arial" w:hAnsi="Arial"/>
          <w:color w:val="auto"/>
          <w:sz w:val="26"/>
          <w:szCs w:val="26"/>
          <w:lang w:val="ru-RU"/>
        </w:rPr>
        <w:t xml:space="preserve">, на решения или (и) действия (бездействие) должностных лиц </w:t>
      </w:r>
      <w:r>
        <w:rPr>
          <w:rFonts w:cs="Arial" w:ascii="Arial" w:hAnsi="Arial"/>
          <w:color w:val="auto"/>
          <w:sz w:val="26"/>
          <w:szCs w:val="26"/>
          <w:lang w:val="ru-RU"/>
        </w:rPr>
        <w:t>Управления</w:t>
      </w:r>
      <w:r>
        <w:rPr>
          <w:rFonts w:cs="Arial" w:ascii="Arial" w:hAnsi="Arial"/>
          <w:color w:val="auto"/>
          <w:sz w:val="26"/>
          <w:szCs w:val="26"/>
          <w:lang w:val="ru-RU"/>
        </w:rPr>
        <w:t>;</w:t>
      </w:r>
    </w:p>
    <w:p>
      <w:pPr>
        <w:pStyle w:val="Style22"/>
        <w:spacing w:lineRule="auto" w:line="240" w:before="0" w:after="0"/>
        <w:ind w:left="0" w:right="0" w:firstLine="567"/>
        <w:jc w:val="both"/>
        <w:rPr/>
      </w:pPr>
      <w:r>
        <w:rPr>
          <w:rStyle w:val="Style15"/>
          <w:rFonts w:cs="Arial" w:ascii="Arial" w:hAnsi="Arial"/>
          <w:color w:val="auto"/>
          <w:sz w:val="26"/>
          <w:szCs w:val="26"/>
          <w:lang w:val="ru-RU"/>
        </w:rPr>
        <w:t>б) Главе Администрации на решения и действия (бездействие) заместителя Главы Администрации,</w:t>
      </w:r>
      <w:r>
        <w:rPr>
          <w:rStyle w:val="Style15"/>
          <w:rFonts w:cs="Arial" w:ascii="Arial" w:hAnsi="Arial"/>
          <w:color w:val="auto"/>
          <w:sz w:val="26"/>
          <w:szCs w:val="26"/>
          <w:lang w:val="ru-RU" w:eastAsia="ru-RU"/>
        </w:rPr>
        <w:t xml:space="preserve"> координирующего и контролирующего деятельность </w:t>
      </w:r>
      <w:r>
        <w:rPr>
          <w:rStyle w:val="Style15"/>
          <w:rFonts w:cs="Arial" w:ascii="Arial" w:hAnsi="Arial"/>
          <w:color w:val="auto"/>
          <w:sz w:val="26"/>
          <w:szCs w:val="26"/>
          <w:lang w:val="ru-RU" w:eastAsia="ru-RU"/>
        </w:rPr>
        <w:t>Управления</w:t>
      </w:r>
      <w:r>
        <w:rPr>
          <w:rStyle w:val="Style15"/>
          <w:rFonts w:cs="Arial" w:ascii="Arial" w:hAnsi="Arial"/>
          <w:color w:val="auto"/>
          <w:sz w:val="26"/>
          <w:szCs w:val="26"/>
          <w:lang w:val="ru-RU" w:eastAsia="ru-RU"/>
        </w:rPr>
        <w:t>;</w:t>
      </w:r>
    </w:p>
    <w:p>
      <w:pPr>
        <w:pStyle w:val="Style27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  <w:lang w:val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  <w:lang w:val="ru-RU"/>
        </w:rPr>
        <w:t>в) директору МФЦ на решения или (и) действия (бездействие) сотрудников МФЦ.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auto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5.3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. Информация о порядке подачи и рассмотрения жалобы размещается на  сайте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Уватского муниципального района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в сети «Интернет»,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Региональном порталах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, в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МФЦ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, а также предоставляется непосредственно должностными лицами 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>Администрации</w:t>
      </w:r>
      <w:r>
        <w:rPr>
          <w:rFonts w:ascii="Arial" w:hAnsi="Arial"/>
          <w:b w:val="false"/>
          <w:i w:val="false"/>
          <w:strike w:val="false"/>
          <w:dstrike w:val="false"/>
          <w:color w:val="auto"/>
          <w:sz w:val="26"/>
          <w:szCs w:val="26"/>
          <w:u w:val="none"/>
        </w:rPr>
        <w:t xml:space="preserve"> по телефонам для справок, а также электронным сообщением по адресу, указанному заявителем.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  <w:t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Федеральным законом от 27.07.2010 № 210-ФЗ «Об организации предоставления государственных и муниципальных услуг».</w:t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</w:p>
    <w:p>
      <w:pPr>
        <w:pStyle w:val="Style22"/>
        <w:suppressAutoHyphens w:val="true"/>
        <w:bidi w:val="0"/>
        <w:spacing w:lineRule="auto" w:line="240" w:before="0" w:after="0"/>
        <w:ind w:left="0" w:right="0" w:firstLine="567"/>
        <w:jc w:val="center"/>
        <w:rPr>
          <w:rFonts w:ascii="Arial" w:hAnsi="Arial"/>
          <w:color w:val="auto"/>
          <w:sz w:val="26"/>
          <w:szCs w:val="26"/>
        </w:rPr>
      </w:pPr>
      <w:r>
        <w:rPr>
          <w:rFonts w:ascii="Arial" w:hAnsi="Arial"/>
          <w:color w:val="auto"/>
          <w:sz w:val="26"/>
          <w:szCs w:val="26"/>
        </w:rPr>
      </w:r>
      <w:r>
        <w:br w:type="page"/>
      </w:r>
    </w:p>
    <w:p>
      <w:pPr>
        <w:pStyle w:val="Style27"/>
        <w:widowControl w:val="false"/>
        <w:shd w:fill="FFFFFF" w:val="clear"/>
        <w:autoSpaceDE w:val="false"/>
        <w:spacing w:lineRule="auto" w:line="240"/>
        <w:ind w:left="0" w:right="38" w:firstLine="709"/>
        <w:jc w:val="right"/>
        <w:rPr>
          <w:rFonts w:ascii="Arial" w:hAnsi="Arial" w:cs="Arial"/>
          <w:b w:val="false"/>
          <w:b w:val="false"/>
          <w:bCs w:val="false"/>
          <w:strike w:val="false"/>
          <w:dstrike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sz w:val="22"/>
          <w:szCs w:val="22"/>
        </w:rPr>
        <w:t>Приложение № 1</w:t>
      </w:r>
    </w:p>
    <w:p>
      <w:pPr>
        <w:pStyle w:val="Style27"/>
        <w:widowControl w:val="false"/>
        <w:autoSpaceDE w:val="false"/>
        <w:spacing w:lineRule="auto" w:line="240" w:before="0" w:after="0"/>
        <w:ind w:left="0" w:right="38" w:firstLine="709"/>
        <w:jc w:val="right"/>
        <w:rPr>
          <w:rFonts w:ascii="Arial" w:hAnsi="Arial" w:cs="Arial"/>
          <w:b w:val="false"/>
          <w:b w:val="false"/>
          <w:bCs w:val="false"/>
          <w:strike w:val="false"/>
          <w:dstrike w:val="false"/>
          <w:color w:val="auto"/>
          <w:sz w:val="22"/>
          <w:szCs w:val="22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2"/>
          <w:szCs w:val="22"/>
        </w:rPr>
        <w:t>к Административному регламенту</w:t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tbl>
      <w:tblPr>
        <w:tblW w:w="9579" w:type="dxa"/>
        <w:jc w:val="left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488"/>
        <w:gridCol w:w="1612"/>
        <w:gridCol w:w="343"/>
        <w:gridCol w:w="1725"/>
        <w:gridCol w:w="1119"/>
        <w:gridCol w:w="299"/>
        <w:gridCol w:w="1164"/>
        <w:gridCol w:w="1532"/>
        <w:gridCol w:w="1297"/>
      </w:tblGrid>
      <w:tr>
        <w:trPr>
          <w:trHeight w:val="293" w:hRule="atLeast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20"/>
                <w:szCs w:val="20"/>
              </w:rPr>
              <w:t>№</w:t>
            </w:r>
          </w:p>
        </w:tc>
        <w:tc>
          <w:tcPr>
            <w:tcW w:w="90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right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 xml:space="preserve">администрация </w:t>
            </w:r>
            <w:r>
              <w:rPr>
                <w:rFonts w:cs="Arial"/>
                <w:color w:val="auto"/>
                <w:szCs w:val="26"/>
              </w:rPr>
              <w:t>Уватского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jc w:val="right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 xml:space="preserve">муниципального </w:t>
            </w:r>
            <w:r>
              <w:rPr>
                <w:rFonts w:cs="Arial"/>
                <w:color w:val="auto"/>
                <w:szCs w:val="26"/>
              </w:rPr>
              <w:t>района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numPr>
                <w:ilvl w:val="0"/>
                <w:numId w:val="1"/>
              </w:numPr>
              <w:shd w:fill="FFFFFF" w:val="clear"/>
              <w:tabs>
                <w:tab w:val="left" w:pos="0" w:leader="none"/>
              </w:tabs>
              <w:autoSpaceDE w:val="false"/>
              <w:ind w:left="360" w:right="-2" w:hanging="36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113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24"/>
                <w:szCs w:val="24"/>
              </w:rPr>
              <w:t>Заявитель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 xml:space="preserve">документ, удостоверяющий личность (вид, серия, номер, 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выдавший орган дата выдачи</w:t>
            </w: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 xml:space="preserve">Полное наименование юридического лица и 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ОГРН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контактные данные (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36195</wp:posOffset>
                      </wp:positionV>
                      <wp:extent cx="93345" cy="109220"/>
                      <wp:effectExtent l="0" t="0" r="0" b="0"/>
                      <wp:wrapNone/>
                      <wp:docPr id="2" name="Прямоугольник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3" stroked="t" style="position:absolute;margin-left:-3.6pt;margin-top:2.8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b/>
                <w:b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color w:val="auto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4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12065</wp:posOffset>
                      </wp:positionV>
                      <wp:extent cx="93345" cy="109220"/>
                      <wp:effectExtent l="0" t="0" r="0" b="0"/>
                      <wp:wrapNone/>
                      <wp:docPr id="3" name="Прямоугольник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5" stroked="t" style="position:absolute;margin-left:-3.3pt;margin-top:0.9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b/>
                <w:b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color w:val="auto"/>
                <w:sz w:val="18"/>
                <w:szCs w:val="18"/>
              </w:rPr>
              <w:t>юридическое лицо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2"/>
                <w:szCs w:val="12"/>
              </w:rPr>
              <w:t>не заполняется, в случае если представлена выписка из ЕГРЮЛ  или ЕГРНИП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5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93345</wp:posOffset>
                      </wp:positionV>
                      <wp:extent cx="93345" cy="109220"/>
                      <wp:effectExtent l="0" t="0" r="0" b="0"/>
                      <wp:wrapNone/>
                      <wp:docPr id="4" name="Прямоугольник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8" stroked="t" style="position:absolute;margin-left:-2.9pt;margin-top:7.3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18"/>
                <w:szCs w:val="18"/>
              </w:rPr>
              <w:t xml:space="preserve">Представитель заявителя </w:t>
            </w:r>
            <w:r>
              <w:rPr>
                <w:rStyle w:val="Style15"/>
                <w:rFonts w:cs="Arial"/>
                <w:i/>
                <w:color w:val="auto"/>
                <w:sz w:val="16"/>
                <w:szCs w:val="16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2"/>
                <w:szCs w:val="12"/>
              </w:rPr>
            </w:pPr>
            <w:r>
              <w:rPr>
                <w:rFonts w:cs="Arial"/>
                <w:color w:val="auto"/>
                <w:sz w:val="12"/>
                <w:szCs w:val="12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546" w:hRule="atLeast"/>
        </w:trPr>
        <w:tc>
          <w:tcPr>
            <w:tcW w:w="95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spacing w:lineRule="auto" w:line="240" w:before="0" w:after="0"/>
              <w:ind w:left="0" w:right="0" w:firstLine="170"/>
              <w:jc w:val="center"/>
              <w:rPr>
                <w:rFonts w:ascii="Liberation Serif" w:hAnsi="Liberation Serif"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</w:r>
          </w:p>
          <w:p>
            <w:pPr>
              <w:pStyle w:val="Style27"/>
              <w:autoSpaceDE w:val="false"/>
              <w:spacing w:before="0" w:after="0"/>
              <w:ind w:left="0" w:right="0" w:firstLine="283"/>
              <w:jc w:val="both"/>
              <w:rPr/>
            </w:pPr>
            <w:r>
              <w:rPr>
                <w:rStyle w:val="Style15"/>
                <w:rFonts w:cs="Arial" w:ascii="Times New Roman" w:hAnsi="Times New Roman"/>
                <w:b/>
                <w:color w:val="auto"/>
                <w:sz w:val="22"/>
                <w:szCs w:val="22"/>
              </w:rPr>
              <w:t>В соответствии с Градостроительным кодексом Российской Федерации прошу выдать градостроительный план земельного участка, расположенного по адресу:</w:t>
            </w:r>
          </w:p>
          <w:p>
            <w:pPr>
              <w:pStyle w:val="Style27"/>
              <w:autoSpaceDE w:val="false"/>
              <w:spacing w:before="0" w:after="0"/>
              <w:ind w:left="0" w:right="0" w:hanging="0"/>
              <w:jc w:val="both"/>
              <w:rPr/>
            </w:pPr>
            <w:r>
              <w:rPr>
                <w:rStyle w:val="Style15"/>
                <w:rFonts w:cs="Arial" w:ascii="Times New Roman" w:hAnsi="Times New Roman"/>
                <w:b/>
                <w:color w:val="auto"/>
                <w:sz w:val="22"/>
                <w:szCs w:val="22"/>
              </w:rPr>
              <w:t>____________________________________________________________________________________</w:t>
            </w:r>
          </w:p>
          <w:p>
            <w:pPr>
              <w:pStyle w:val="Style27"/>
              <w:autoSpaceDE w:val="false"/>
              <w:spacing w:before="0" w:after="0"/>
              <w:ind w:left="0" w:right="0" w:firstLine="283"/>
              <w:rPr/>
            </w:pPr>
            <w:r>
              <w:rPr>
                <w:rStyle w:val="Style15"/>
                <w:rFonts w:cs="Arial" w:ascii="Times New Roman" w:hAnsi="Times New Roman"/>
                <w:b/>
                <w:color w:val="auto"/>
                <w:sz w:val="22"/>
                <w:szCs w:val="22"/>
              </w:rPr>
              <w:t>кадастровый номер</w:t>
            </w:r>
            <w:r>
              <w:rPr>
                <w:rStyle w:val="Style15"/>
                <w:rFonts w:cs="Arial" w:ascii="Arial" w:hAnsi="Arial"/>
                <w:b/>
                <w:color w:val="auto"/>
                <w:sz w:val="16"/>
                <w:szCs w:val="24"/>
              </w:rPr>
              <w:t>*</w:t>
            </w:r>
            <w:r>
              <w:rPr>
                <w:rStyle w:val="Style15"/>
                <w:rFonts w:cs="Arial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Style w:val="Style15"/>
                <w:rFonts w:cs="Arial" w:ascii="Times New Roman" w:hAnsi="Times New Roman"/>
                <w:b/>
                <w:color w:val="auto"/>
                <w:sz w:val="16"/>
                <w:szCs w:val="16"/>
              </w:rPr>
              <w:t>(согласно кадастровому паспорту земельного участка или кадастровой выписке о земельном участке)</w:t>
            </w:r>
            <w:r>
              <w:rPr>
                <w:rStyle w:val="Style15"/>
                <w:rFonts w:cs="Arial" w:ascii="Times New Roman" w:hAnsi="Times New Roman"/>
                <w:b/>
                <w:color w:val="auto"/>
                <w:sz w:val="24"/>
                <w:szCs w:val="24"/>
              </w:rPr>
              <w:t>_________________________________________________________________________</w:t>
            </w:r>
          </w:p>
          <w:p>
            <w:pPr>
              <w:pStyle w:val="Style27"/>
              <w:autoSpaceDE w:val="false"/>
              <w:spacing w:before="0" w:after="0"/>
              <w:ind w:left="0" w:right="0" w:firstLine="283"/>
              <w:rPr/>
            </w:pPr>
            <w:r>
              <w:rPr>
                <w:rStyle w:val="Style15"/>
                <w:rFonts w:cs="Arial" w:ascii="Times New Roman" w:hAnsi="Times New Roman"/>
                <w:b/>
                <w:color w:val="auto"/>
                <w:sz w:val="22"/>
                <w:szCs w:val="22"/>
              </w:rPr>
              <w:t>Цель использования земельного участка</w:t>
            </w:r>
            <w:r>
              <w:rPr>
                <w:rStyle w:val="Style15"/>
                <w:rFonts w:cs="Arial" w:ascii="Times New Roman" w:hAnsi="Times New Roman"/>
                <w:b/>
                <w:color w:val="auto"/>
                <w:sz w:val="24"/>
                <w:szCs w:val="24"/>
              </w:rPr>
              <w:t xml:space="preserve"> ________________________________________</w:t>
            </w:r>
          </w:p>
          <w:p>
            <w:pPr>
              <w:pStyle w:val="Style27"/>
              <w:autoSpaceDE w:val="false"/>
              <w:spacing w:lineRule="auto" w:line="240" w:before="0" w:after="0"/>
              <w:ind w:left="0" w:right="0" w:firstLine="283"/>
              <w:rPr>
                <w:rStyle w:val="Style15"/>
                <w:rFonts w:ascii="Times New Roman" w:hAnsi="Times New Roman" w:cs="Arial"/>
                <w:b/>
                <w:b/>
                <w:bCs w:val="false"/>
                <w:color w:val="auto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546" w:hRule="atLeast"/>
        </w:trPr>
        <w:tc>
          <w:tcPr>
            <w:tcW w:w="957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2"/>
              <w:tabs>
                <w:tab w:val="left" w:pos="-360" w:leader="none"/>
                <w:tab w:val="left" w:pos="0" w:leader="none"/>
              </w:tabs>
              <w:autoSpaceDE w:val="false"/>
              <w:spacing w:lineRule="auto" w:line="240" w:before="0" w:after="0"/>
              <w:ind w:left="0" w:right="0" w:hanging="0"/>
              <w:jc w:val="center"/>
              <w:rPr>
                <w:rFonts w:ascii="Liberation Serif" w:hAnsi="Liberation Serif" w:cs="Arial"/>
                <w:b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color w:val="auto"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jc w:val="both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5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color w:val="auto"/>
                <w:sz w:val="20"/>
                <w:szCs w:val="20"/>
              </w:rPr>
              <w:t xml:space="preserve">   </w:t>
            </w:r>
            <w:r>
              <w:rPr>
                <w:color w:val="auto"/>
                <w:sz w:val="20"/>
                <w:szCs w:val="20"/>
              </w:rPr>
              <w:t>в</w:t>
            </w:r>
            <w:r>
              <w:rPr>
                <w:color w:val="auto"/>
                <w:sz w:val="20"/>
                <w:szCs w:val="20"/>
              </w:rPr>
              <w:t xml:space="preserve"> электронном виде </w:t>
            </w:r>
            <w:r>
              <w:rPr>
                <w:color w:val="auto"/>
                <w:sz w:val="20"/>
                <w:szCs w:val="20"/>
              </w:rPr>
              <w:t>на электронный адрес_____________________________________________________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jc w:val="both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3345" cy="109220"/>
                      <wp:effectExtent l="0" t="0" r="0" b="0"/>
                      <wp:wrapSquare wrapText="bothSides"/>
                      <wp:docPr id="6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0pt;margin-top:0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color w:val="auto"/>
                <w:sz w:val="20"/>
                <w:szCs w:val="20"/>
              </w:rPr>
              <w:t>п</w:t>
            </w:r>
            <w:r>
              <w:rPr>
                <w:color w:val="auto"/>
                <w:sz w:val="20"/>
                <w:szCs w:val="20"/>
              </w:rPr>
              <w:t xml:space="preserve">очтовым отправлением </w:t>
            </w:r>
            <w:r>
              <w:rPr>
                <w:color w:val="auto"/>
                <w:sz w:val="20"/>
                <w:szCs w:val="20"/>
              </w:rPr>
              <w:t>на почтовый адрес ___________________________________________________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7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color w:val="auto"/>
                <w:sz w:val="20"/>
                <w:szCs w:val="20"/>
              </w:rPr>
              <w:t xml:space="preserve">   </w:t>
            </w:r>
            <w:r>
              <w:rPr>
                <w:color w:val="auto"/>
                <w:sz w:val="20"/>
                <w:szCs w:val="20"/>
              </w:rPr>
              <w:t>п</w:t>
            </w:r>
            <w:r>
              <w:rPr>
                <w:color w:val="auto"/>
                <w:sz w:val="20"/>
                <w:szCs w:val="20"/>
              </w:rPr>
              <w:t>ри личном обращении</w:t>
            </w:r>
            <w:r>
              <w:rPr>
                <w:rFonts w:ascii="Arial" w:hAnsi="Arial"/>
                <w:color w:val="auto"/>
                <w:sz w:val="16"/>
                <w:szCs w:val="24"/>
              </w:rPr>
              <w:t>**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5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8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color w:val="auto"/>
                <w:sz w:val="20"/>
                <w:szCs w:val="20"/>
              </w:rPr>
              <w:t xml:space="preserve">   </w:t>
            </w:r>
            <w:r>
              <w:rPr>
                <w:color w:val="auto"/>
                <w:sz w:val="20"/>
                <w:szCs w:val="20"/>
              </w:rPr>
              <w:t xml:space="preserve">в </w:t>
            </w:r>
            <w:r>
              <w:rPr>
                <w:color w:val="auto"/>
                <w:sz w:val="20"/>
                <w:szCs w:val="20"/>
              </w:rPr>
              <w:t xml:space="preserve">электронном виде в личный кабинет (данный способ доступен в случаи подачи заявки через </w:t>
            </w:r>
            <w:r>
              <w:rPr>
                <w:b w:val="false"/>
                <w:i w:val="false"/>
                <w:strike w:val="false"/>
                <w:dstrike w:val="false"/>
                <w:color w:val="auto"/>
                <w:sz w:val="20"/>
                <w:szCs w:val="20"/>
                <w:u w:val="none"/>
                <w:lang w:val="ru-RU"/>
              </w:rPr>
              <w:t>и</w:t>
            </w:r>
            <w:r>
              <w:rPr>
                <w:b w:val="false"/>
                <w:i w:val="false"/>
                <w:strike w:val="false"/>
                <w:dstrike w:val="false"/>
                <w:color w:val="auto"/>
                <w:sz w:val="20"/>
                <w:szCs w:val="20"/>
                <w:u w:val="none"/>
                <w:lang w:val="ru-RU"/>
              </w:rPr>
              <w:t>нтернет-сайт</w:t>
            </w:r>
            <w:r>
              <w:rPr>
                <w:b w:val="false"/>
                <w:i w:val="false"/>
                <w:strike w:val="false"/>
                <w:dstrike w:val="false"/>
                <w:color w:val="auto"/>
                <w:sz w:val="20"/>
                <w:szCs w:val="20"/>
                <w:u w:val="none"/>
                <w:lang w:val="ru-RU"/>
              </w:rPr>
              <w:t>а</w:t>
            </w:r>
            <w:r>
              <w:rPr>
                <w:b w:val="false"/>
                <w:i w:val="false"/>
                <w:strike w:val="false"/>
                <w:dstrike w:val="false"/>
                <w:color w:val="auto"/>
                <w:sz w:val="20"/>
                <w:szCs w:val="20"/>
                <w:u w:val="none"/>
                <w:lang w:val="ru-RU"/>
              </w:rPr>
              <w:t xml:space="preserve"> «Портал услуг Тюменской области»)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>2</w:t>
            </w:r>
            <w:r>
              <w:rPr>
                <w:rFonts w:cs="Arial"/>
                <w:color w:val="auto"/>
                <w:szCs w:val="26"/>
              </w:rPr>
              <w:t>.</w:t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cs="Arial"/>
                <w:color w:val="auto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widowControl w:val="false"/>
              <w:shd w:fill="FFFFFF" w:val="clear"/>
              <w:autoSpaceDE w:val="false"/>
              <w:ind w:left="0" w:right="-2" w:hanging="0"/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</w:pPr>
            <w:r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>3</w:t>
            </w:r>
            <w:r>
              <w:rPr>
                <w:rFonts w:cs="Arial"/>
                <w:color w:val="auto"/>
                <w:szCs w:val="26"/>
              </w:rPr>
              <w:t>.</w:t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cs="Arial"/>
                <w:color w:val="auto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widowControl w:val="false"/>
              <w:shd w:fill="FFFFFF" w:val="clear"/>
              <w:autoSpaceDE w:val="false"/>
              <w:ind w:left="0" w:right="-2" w:hanging="0"/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</w:pPr>
            <w:r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16"/>
          <w:szCs w:val="24"/>
          <w:u w:val="single"/>
        </w:rPr>
      </w:pPr>
      <w:r>
        <w:rPr>
          <w:rFonts w:ascii="Arial" w:hAnsi="Arial"/>
          <w:color w:val="auto"/>
          <w:sz w:val="16"/>
          <w:szCs w:val="24"/>
          <w:u w:val="single"/>
        </w:rPr>
      </w:r>
    </w:p>
    <w:p>
      <w:pPr>
        <w:pStyle w:val="Style22"/>
        <w:spacing w:lineRule="auto" w:line="240" w:before="0" w:after="0"/>
        <w:ind w:left="0" w:right="0" w:hanging="0"/>
        <w:jc w:val="both"/>
        <w:rPr>
          <w:rFonts w:ascii="Arial" w:hAnsi="Arial"/>
          <w:color w:val="auto"/>
          <w:sz w:val="16"/>
          <w:szCs w:val="24"/>
        </w:rPr>
      </w:pPr>
      <w:r>
        <w:rPr>
          <w:rFonts w:ascii="Arial" w:hAnsi="Arial"/>
          <w:color w:val="auto"/>
          <w:sz w:val="16"/>
          <w:szCs w:val="24"/>
        </w:rPr>
        <w:t xml:space="preserve">* </w:t>
      </w:r>
      <w:r>
        <w:rPr>
          <w:rFonts w:ascii="Arial" w:hAnsi="Arial"/>
          <w:color w:val="auto"/>
          <w:sz w:val="16"/>
          <w:szCs w:val="24"/>
        </w:rPr>
        <w:t>не указывается в случае обращения заявителя о предоставлении градостроительного плана в соответствии с частью 1.1 статьи 57.3 Градостроительного кодекса Российской Федерации</w:t>
      </w:r>
    </w:p>
    <w:p>
      <w:pPr>
        <w:pStyle w:val="Style22"/>
        <w:spacing w:lineRule="auto" w:line="240" w:before="0" w:after="0"/>
        <w:ind w:left="0" w:right="0" w:hanging="0"/>
        <w:jc w:val="both"/>
        <w:rPr>
          <w:rFonts w:ascii="Arial" w:hAnsi="Arial"/>
          <w:color w:val="auto"/>
          <w:sz w:val="16"/>
          <w:szCs w:val="24"/>
        </w:rPr>
      </w:pPr>
      <w:r>
        <w:rPr>
          <w:rFonts w:ascii="Arial" w:hAnsi="Arial"/>
          <w:color w:val="auto"/>
          <w:sz w:val="16"/>
          <w:szCs w:val="24"/>
        </w:rPr>
      </w:r>
    </w:p>
    <w:p>
      <w:pPr>
        <w:pStyle w:val="Style22"/>
        <w:spacing w:lineRule="auto" w:line="240" w:before="0" w:after="0"/>
        <w:ind w:left="0" w:right="0" w:hanging="0"/>
        <w:jc w:val="both"/>
        <w:rPr>
          <w:rFonts w:ascii="Arial" w:hAnsi="Arial"/>
          <w:color w:val="auto"/>
          <w:sz w:val="16"/>
          <w:szCs w:val="24"/>
        </w:rPr>
      </w:pPr>
      <w:r>
        <w:rPr>
          <w:rFonts w:ascii="Arial" w:hAnsi="Arial"/>
          <w:color w:val="auto"/>
          <w:sz w:val="16"/>
          <w:szCs w:val="24"/>
        </w:rPr>
        <w:t xml:space="preserve">** в случае,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</w:t>
      </w:r>
      <w:r>
        <w:rPr>
          <w:rFonts w:ascii="Arial" w:hAnsi="Arial"/>
          <w:color w:val="auto"/>
          <w:sz w:val="16"/>
          <w:szCs w:val="24"/>
        </w:rPr>
        <w:t>Администрации</w:t>
      </w:r>
      <w:r>
        <w:rPr>
          <w:rFonts w:ascii="Arial" w:hAnsi="Arial"/>
          <w:color w:val="auto"/>
          <w:sz w:val="16"/>
          <w:szCs w:val="24"/>
        </w:rPr>
        <w:t xml:space="preserve">, в иных случаях поступления заявления </w:t>
      </w:r>
      <w:r>
        <w:rPr>
          <w:rFonts w:ascii="Arial" w:hAnsi="Arial"/>
          <w:color w:val="auto"/>
          <w:sz w:val="16"/>
          <w:szCs w:val="24"/>
        </w:rPr>
        <w:t>результат предоставления муниципальной услуги предоставляется при личном обращении</w:t>
      </w:r>
      <w:r>
        <w:rPr>
          <w:rFonts w:ascii="Arial" w:hAnsi="Arial"/>
          <w:color w:val="auto"/>
          <w:sz w:val="16"/>
          <w:szCs w:val="24"/>
        </w:rPr>
        <w:t xml:space="preserve"> в МФЦ. </w:t>
      </w:r>
      <w:r>
        <w:rPr>
          <w:rFonts w:ascii="Arial" w:hAnsi="Arial"/>
          <w:color w:val="auto"/>
          <w:sz w:val="16"/>
          <w:szCs w:val="24"/>
          <w:u w:val="single"/>
        </w:rPr>
        <w:t>(данное примечание применяется в случае, если предоставление муниципальной услуги передано в МФЦ)</w:t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  <w:r>
        <w:br w:type="page"/>
      </w:r>
    </w:p>
    <w:p>
      <w:pPr>
        <w:pStyle w:val="Style27"/>
        <w:widowControl w:val="false"/>
        <w:shd w:fill="FFFFFF" w:val="clear"/>
        <w:autoSpaceDE w:val="false"/>
        <w:spacing w:lineRule="auto" w:line="240"/>
        <w:ind w:left="0" w:right="38" w:firstLine="709"/>
        <w:jc w:val="right"/>
        <w:rPr>
          <w:rFonts w:ascii="Arial" w:hAnsi="Arial" w:cs="Arial"/>
          <w:b w:val="false"/>
          <w:b w:val="false"/>
          <w:bCs w:val="false"/>
          <w:strike w:val="false"/>
          <w:dstrike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sz w:val="22"/>
          <w:szCs w:val="22"/>
        </w:rPr>
        <w:t xml:space="preserve">Приложение № </w:t>
      </w:r>
      <w:r>
        <w:rPr>
          <w:rFonts w:cs="Arial" w:ascii="Arial" w:hAnsi="Arial"/>
          <w:b w:val="false"/>
          <w:bCs w:val="false"/>
          <w:strike w:val="false"/>
          <w:dstrike w:val="false"/>
          <w:sz w:val="22"/>
          <w:szCs w:val="22"/>
        </w:rPr>
        <w:t>2</w:t>
      </w:r>
    </w:p>
    <w:p>
      <w:pPr>
        <w:pStyle w:val="Style27"/>
        <w:widowControl w:val="false"/>
        <w:autoSpaceDE w:val="false"/>
        <w:spacing w:lineRule="auto" w:line="240" w:before="0" w:after="0"/>
        <w:ind w:left="0" w:right="38" w:firstLine="709"/>
        <w:jc w:val="right"/>
        <w:rPr>
          <w:rFonts w:ascii="Arial" w:hAnsi="Arial" w:cs="Arial"/>
          <w:b w:val="false"/>
          <w:b w:val="false"/>
          <w:bCs w:val="false"/>
          <w:strike w:val="false"/>
          <w:dstrike w:val="false"/>
          <w:color w:val="auto"/>
          <w:sz w:val="22"/>
          <w:szCs w:val="22"/>
        </w:rPr>
      </w:pPr>
      <w:r>
        <w:rPr>
          <w:rFonts w:cs="Arial" w:ascii="Arial" w:hAnsi="Arial"/>
          <w:b w:val="false"/>
          <w:bCs w:val="false"/>
          <w:strike w:val="false"/>
          <w:dstrike w:val="false"/>
          <w:color w:val="auto"/>
          <w:sz w:val="22"/>
          <w:szCs w:val="22"/>
        </w:rPr>
        <w:t>к Административному регламенту</w:t>
      </w:r>
    </w:p>
    <w:p>
      <w:pPr>
        <w:pStyle w:val="Style22"/>
        <w:spacing w:lineRule="auto" w:line="240" w:before="0" w:after="0"/>
        <w:ind w:left="0" w:right="0" w:hanging="0"/>
        <w:jc w:val="righ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tbl>
      <w:tblPr>
        <w:tblW w:w="9579" w:type="dxa"/>
        <w:jc w:val="left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488"/>
        <w:gridCol w:w="1612"/>
        <w:gridCol w:w="343"/>
        <w:gridCol w:w="1725"/>
        <w:gridCol w:w="1119"/>
        <w:gridCol w:w="299"/>
        <w:gridCol w:w="1164"/>
        <w:gridCol w:w="1532"/>
        <w:gridCol w:w="1297"/>
      </w:tblGrid>
      <w:tr>
        <w:trPr>
          <w:trHeight w:val="293" w:hRule="atLeast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20"/>
                <w:szCs w:val="20"/>
              </w:rPr>
              <w:t>№</w:t>
            </w:r>
          </w:p>
        </w:tc>
        <w:tc>
          <w:tcPr>
            <w:tcW w:w="90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right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 xml:space="preserve">администрация </w:t>
            </w:r>
            <w:r>
              <w:rPr>
                <w:rFonts w:cs="Arial"/>
                <w:color w:val="auto"/>
                <w:szCs w:val="26"/>
              </w:rPr>
              <w:t>Уватского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jc w:val="right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 xml:space="preserve">муниципального </w:t>
            </w:r>
            <w:r>
              <w:rPr>
                <w:rFonts w:cs="Arial"/>
                <w:color w:val="auto"/>
                <w:szCs w:val="26"/>
              </w:rPr>
              <w:t>района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>1.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113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24"/>
                <w:szCs w:val="24"/>
              </w:rPr>
              <w:t>Заявитель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 xml:space="preserve">документ, удостоверяющий личность (вид, серия, номер, 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выдавший орган дата выдачи</w:t>
            </w: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 xml:space="preserve">Полное наименование юридического лица и 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ОГРН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контактные данные (</w:t>
            </w:r>
            <w:r>
              <w:rPr>
                <w:rStyle w:val="Style15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Style w:val="Style15"/>
                <w:rFonts w:cs="Arial"/>
                <w:color w:val="auto"/>
                <w:sz w:val="16"/>
                <w:szCs w:val="16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9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36195</wp:posOffset>
                      </wp:positionV>
                      <wp:extent cx="93345" cy="109220"/>
                      <wp:effectExtent l="0" t="0" r="0" b="0"/>
                      <wp:wrapNone/>
                      <wp:docPr id="9" name="Прямоугольник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3" stroked="t" style="position:absolute;margin-left:-3.6pt;margin-top:2.8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b/>
                <w:b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color w:val="auto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1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12065</wp:posOffset>
                      </wp:positionV>
                      <wp:extent cx="93345" cy="109220"/>
                      <wp:effectExtent l="0" t="0" r="0" b="0"/>
                      <wp:wrapNone/>
                      <wp:docPr id="10" name="Прямоугольник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5" stroked="t" style="position:absolute;margin-left:-3.3pt;margin-top:0.9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b/>
                <w:b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color w:val="auto"/>
                <w:sz w:val="18"/>
                <w:szCs w:val="18"/>
              </w:rPr>
              <w:t>юридическое лицо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color w:val="auto"/>
                <w:sz w:val="12"/>
                <w:szCs w:val="12"/>
              </w:rPr>
              <w:t>не заполняется, в случае если представлена выписка из ЕГРЮЛ  или ЕГРНИП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Style w:val="Style15"/>
                <w:color w:val="auto"/>
                <w:lang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1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93345</wp:posOffset>
                      </wp:positionV>
                      <wp:extent cx="93345" cy="109220"/>
                      <wp:effectExtent l="0" t="0" r="0" b="0"/>
                      <wp:wrapNone/>
                      <wp:docPr id="11" name="Прямоугольник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8" stroked="t" style="position:absolute;margin-left:-2.9pt;margin-top:7.3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/>
            </w:pPr>
            <w:r>
              <w:rPr>
                <w:rStyle w:val="Style15"/>
                <w:rFonts w:cs="Arial"/>
                <w:b/>
                <w:color w:val="auto"/>
                <w:sz w:val="18"/>
                <w:szCs w:val="18"/>
              </w:rPr>
              <w:t xml:space="preserve">Представитель заявителя </w:t>
            </w:r>
            <w:r>
              <w:rPr>
                <w:rStyle w:val="Style15"/>
                <w:rFonts w:cs="Arial"/>
                <w:i/>
                <w:color w:val="auto"/>
                <w:sz w:val="16"/>
                <w:szCs w:val="16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2"/>
                <w:szCs w:val="12"/>
              </w:rPr>
            </w:pPr>
            <w:r>
              <w:rPr>
                <w:rFonts w:cs="Arial"/>
                <w:color w:val="auto"/>
                <w:sz w:val="12"/>
                <w:szCs w:val="12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jc w:val="center"/>
              <w:rPr>
                <w:rFonts w:cs="Arial"/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</w:r>
          </w:p>
        </w:tc>
      </w:tr>
      <w:tr>
        <w:trPr>
          <w:trHeight w:val="546" w:hRule="atLeast"/>
        </w:trPr>
        <w:tc>
          <w:tcPr>
            <w:tcW w:w="95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spacing w:lineRule="auto" w:line="240" w:before="0" w:after="0"/>
              <w:ind w:left="0" w:right="0" w:firstLine="170"/>
              <w:jc w:val="center"/>
              <w:rPr>
                <w:rFonts w:ascii="Liberation Serif" w:hAnsi="Liberation Serif"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>Прошу исправить допущенную ошибку (опечатку) в _______________________________</w:t>
              <w:br/>
              <w:t>____________________________________________________________________________________</w:t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>заключающуюся в ___________________________________________________________________</w:t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 xml:space="preserve">(указывается описание опечатки (ошибки), при необходимости указывается документ, подтверждающий наличие ошибки </w:t>
            </w:r>
          </w:p>
          <w:p>
            <w:pPr>
              <w:pStyle w:val="Style30"/>
              <w:suppressLineNumbers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30"/>
              <w:suppressLineNumbers/>
              <w:autoSpaceDE w:val="false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Style w:val="Style15"/>
                <w:rFonts w:cs="Arial" w:ascii="Arial" w:hAnsi="Arial"/>
                <w:b w:val="false"/>
                <w:bCs w:val="false"/>
                <w:color w:val="auto"/>
                <w:sz w:val="20"/>
                <w:szCs w:val="20"/>
              </w:rPr>
              <w:t xml:space="preserve"> </w:t>
            </w:r>
            <w:r>
              <w:rPr>
                <w:rStyle w:val="Style15"/>
                <w:rFonts w:cs="Arial" w:ascii="Arial" w:hAnsi="Arial"/>
                <w:b w:val="false"/>
                <w:bCs w:val="false"/>
                <w:color w:val="auto"/>
                <w:sz w:val="16"/>
                <w:szCs w:val="16"/>
              </w:rPr>
              <w:t xml:space="preserve">(опечатки)) </w:t>
            </w:r>
          </w:p>
        </w:tc>
      </w:tr>
      <w:tr>
        <w:trPr>
          <w:trHeight w:val="546" w:hRule="atLeast"/>
        </w:trPr>
        <w:tc>
          <w:tcPr>
            <w:tcW w:w="957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2"/>
              <w:tabs>
                <w:tab w:val="left" w:pos="-360" w:leader="none"/>
                <w:tab w:val="left" w:pos="0" w:leader="none"/>
              </w:tabs>
              <w:autoSpaceDE w:val="false"/>
              <w:spacing w:lineRule="auto" w:line="240" w:before="0" w:after="0"/>
              <w:ind w:left="0" w:right="0" w:hanging="0"/>
              <w:jc w:val="center"/>
              <w:rPr>
                <w:rFonts w:ascii="Liberation Serif" w:hAnsi="Liberation Serif" w:cs="Arial"/>
                <w:b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color w:val="auto"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jc w:val="both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2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12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color w:val="auto"/>
                <w:sz w:val="20"/>
                <w:szCs w:val="20"/>
              </w:rPr>
              <w:t xml:space="preserve">    </w:t>
            </w:r>
            <w:r>
              <w:rPr>
                <w:rFonts w:ascii="Arial" w:hAnsi="Arial"/>
                <w:color w:val="auto"/>
                <w:sz w:val="20"/>
                <w:szCs w:val="20"/>
              </w:rPr>
              <w:t>п</w:t>
            </w:r>
            <w:r>
              <w:rPr>
                <w:rFonts w:ascii="Arial" w:hAnsi="Arial"/>
                <w:color w:val="auto"/>
                <w:sz w:val="20"/>
                <w:szCs w:val="20"/>
              </w:rPr>
              <w:t>осредством направления на указанный выше адрес электронной почты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3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13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rFonts w:ascii="Arial" w:hAnsi="Arial"/>
                <w:color w:val="auto"/>
                <w:sz w:val="20"/>
                <w:szCs w:val="20"/>
              </w:rPr>
              <w:t xml:space="preserve">    </w:t>
            </w:r>
            <w:r>
              <w:rPr>
                <w:rFonts w:ascii="Arial" w:hAnsi="Arial"/>
                <w:color w:val="auto"/>
                <w:sz w:val="20"/>
                <w:szCs w:val="20"/>
              </w:rPr>
              <w:t>п</w:t>
            </w:r>
            <w:r>
              <w:rPr>
                <w:rFonts w:ascii="Arial" w:hAnsi="Arial"/>
                <w:color w:val="auto"/>
                <w:sz w:val="20"/>
                <w:szCs w:val="20"/>
              </w:rPr>
              <w:t>очтовым отправлением на указанный выше адрес</w:t>
            </w:r>
          </w:p>
          <w:p>
            <w:pPr>
              <w:pStyle w:val="Style22"/>
              <w:spacing w:lineRule="auto" w:line="240" w:before="0" w:after="0"/>
              <w:ind w:left="0" w:right="0" w:firstLine="170"/>
              <w:rPr>
                <w:rFonts w:ascii="Arial" w:hAnsi="Arial"/>
                <w:color w:val="auto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28575</wp:posOffset>
                      </wp:positionV>
                      <wp:extent cx="93345" cy="109220"/>
                      <wp:effectExtent l="0" t="0" r="0" b="0"/>
                      <wp:wrapNone/>
                      <wp:docPr id="14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6" stroked="t" style="position:absolute;margin-left:1.9pt;margin-top:2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  <w:r>
              <w:rPr>
                <w:rFonts w:ascii="Arial" w:hAnsi="Arial"/>
                <w:color w:val="auto"/>
                <w:sz w:val="20"/>
                <w:szCs w:val="20"/>
              </w:rPr>
              <w:t xml:space="preserve">   </w:t>
            </w:r>
            <w:r>
              <w:rPr>
                <w:rFonts w:ascii="Arial" w:hAnsi="Arial"/>
                <w:color w:val="auto"/>
                <w:sz w:val="20"/>
                <w:szCs w:val="20"/>
              </w:rPr>
              <w:t>при личном обращении*</w:t>
            </w:r>
            <w:r>
              <w:rPr>
                <w:rFonts w:ascii="Arial" w:hAnsi="Arial"/>
                <w:color w:val="auto"/>
                <w:sz w:val="20"/>
                <w:szCs w:val="20"/>
              </w:rPr>
              <w:t xml:space="preserve"> 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>2</w:t>
            </w:r>
            <w:r>
              <w:rPr>
                <w:rFonts w:cs="Arial"/>
                <w:color w:val="auto"/>
                <w:szCs w:val="26"/>
              </w:rPr>
              <w:t>.</w:t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cs="Arial"/>
                <w:color w:val="auto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widowControl w:val="false"/>
              <w:shd w:fill="FFFFFF" w:val="clear"/>
              <w:autoSpaceDE w:val="false"/>
              <w:ind w:left="0" w:right="-2" w:hanging="0"/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</w:pPr>
            <w:r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9"/>
              <w:shd w:fill="FFFFFF" w:val="clear"/>
              <w:tabs>
                <w:tab w:val="left" w:pos="-360" w:leader="none"/>
                <w:tab w:val="left" w:pos="0" w:leader="none"/>
              </w:tabs>
              <w:autoSpaceDE w:val="false"/>
              <w:ind w:left="0" w:right="-2" w:hanging="0"/>
              <w:jc w:val="center"/>
              <w:rPr>
                <w:rFonts w:cs="Arial"/>
                <w:color w:val="auto"/>
                <w:szCs w:val="26"/>
              </w:rPr>
            </w:pPr>
            <w:r>
              <w:rPr>
                <w:rFonts w:cs="Arial"/>
                <w:color w:val="auto"/>
                <w:szCs w:val="26"/>
              </w:rPr>
              <w:t>3</w:t>
            </w:r>
            <w:r>
              <w:rPr>
                <w:rFonts w:cs="Arial"/>
                <w:color w:val="auto"/>
                <w:szCs w:val="26"/>
              </w:rPr>
              <w:t>.</w:t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cs="Arial"/>
                <w:color w:val="auto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widowControl w:val="false"/>
              <w:shd w:fill="FFFFFF" w:val="clear"/>
              <w:autoSpaceDE w:val="false"/>
              <w:ind w:left="0" w:right="-2" w:hanging="0"/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</w:pPr>
            <w:r>
              <w:rPr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27"/>
              <w:shd w:fill="FFFFFF" w:val="clear"/>
              <w:autoSpaceDE w:val="false"/>
              <w:ind w:left="0" w:right="-2" w:hanging="0"/>
              <w:rPr/>
            </w:pPr>
            <w:r>
              <w:rPr>
                <w:rStyle w:val="Style15"/>
                <w:rFonts w:eastAsia="Lucida Sans Unicode" w:cs="Arial"/>
                <w:bCs/>
                <w:color w:val="auto"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right"/>
        <w:rPr>
          <w:color w:val="auto"/>
        </w:rPr>
      </w:pPr>
      <w:r>
        <w:rPr>
          <w:color w:val="auto"/>
        </w:rPr>
      </w:r>
    </w:p>
    <w:p>
      <w:pPr>
        <w:pStyle w:val="Style22"/>
        <w:ind w:left="0" w:right="0" w:hanging="0"/>
        <w:jc w:val="both"/>
        <w:rPr/>
      </w:pP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16"/>
          <w:szCs w:val="26"/>
          <w:u w:val="none"/>
        </w:rPr>
        <w:t xml:space="preserve">* в случае,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органе местного самоуправления, предоставляющем муниципальную услугу, в иных случаях поступления заявления - в МФЦ </w:t>
      </w:r>
      <w:r>
        <w:rPr>
          <w:rStyle w:val="Style15"/>
          <w:rFonts w:cs="Arial" w:ascii="Arial" w:hAnsi="Arial"/>
          <w:b w:val="false"/>
          <w:i w:val="false"/>
          <w:strike w:val="false"/>
          <w:dstrike w:val="false"/>
          <w:color w:val="auto"/>
          <w:sz w:val="16"/>
          <w:szCs w:val="26"/>
          <w:u w:val="single"/>
        </w:rPr>
        <w:t>(данное примечание применяется в случае, если предоставление муниципальной услуги передано в МФЦ)</w:t>
      </w:r>
    </w:p>
    <w:p>
      <w:pPr>
        <w:pStyle w:val="Style27"/>
        <w:shd w:fill="FFFFFF" w:val="clear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ind w:left="0" w:right="38" w:hanging="0"/>
        <w:jc w:val="right"/>
        <w:rPr>
          <w:rStyle w:val="Style15"/>
          <w:rFonts w:ascii="Arial" w:hAnsi="Arial" w:cs="Arial"/>
          <w:b w:val="false"/>
          <w:b w:val="false"/>
          <w:bCs w:val="false"/>
          <w:sz w:val="26"/>
          <w:szCs w:val="26"/>
          <w:lang w:val="en-US"/>
        </w:rPr>
      </w:pPr>
      <w:r>
        <w:rPr/>
      </w:r>
    </w:p>
    <w:p>
      <w:pPr>
        <w:pStyle w:val="Style27"/>
        <w:shd w:fill="FFFFFF" w:val="clear"/>
        <w:tabs>
          <w:tab w:val="left" w:pos="3780" w:leader="none"/>
          <w:tab w:val="left" w:pos="3960" w:leader="none"/>
          <w:tab w:val="left" w:pos="4140" w:leader="none"/>
          <w:tab w:val="left" w:pos="4320" w:leader="none"/>
        </w:tabs>
        <w:ind w:left="0" w:right="38" w:hanging="0"/>
        <w:jc w:val="right"/>
        <w:rPr>
          <w:rStyle w:val="Style15"/>
          <w:rFonts w:ascii="Arial" w:hAnsi="Arial" w:cs="Arial"/>
          <w:b w:val="false"/>
          <w:b w:val="false"/>
          <w:bCs w:val="false"/>
          <w:color w:val="CE181E"/>
          <w:sz w:val="26"/>
          <w:szCs w:val="26"/>
          <w:lang w:val="en-US"/>
        </w:rPr>
      </w:pPr>
      <w:r>
        <w:rPr>
          <w:rFonts w:cs="Arial" w:ascii="Arial" w:hAnsi="Arial"/>
          <w:b w:val="false"/>
          <w:bCs w:val="false"/>
          <w:i w:val="false"/>
          <w:strike/>
          <w:color w:val="auto"/>
          <w:sz w:val="22"/>
          <w:szCs w:val="22"/>
          <w:u w:val="none"/>
        </w:rPr>
      </w:r>
    </w:p>
    <w:sectPr>
      <w:type w:val="nextPage"/>
      <w:pgSz w:w="11906" w:h="16838"/>
      <w:pgMar w:left="1417" w:right="567" w:header="0" w:top="567" w:footer="0" w:bottom="567" w:gutter="0"/>
      <w:pgNumType w:fmt="decimal"/>
      <w:formProt w:val="false"/>
      <w:textDirection w:val="lrTb"/>
      <w:docGrid w:type="default" w:linePitch="312" w:charSpace="4294961151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21-04-19T11:05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Было отделом</w:t>
      </w:r>
    </w:p>
  </w:comment>
  <w:comment w:id="1" w:author="&lt;анонимный&gt;" w:date="2021-04-19T11:09:2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Было 6</w:t>
      </w:r>
    </w:p>
  </w:comment>
  <w:comment w:id="2" w:author="&lt;анонимный&gt;" w:date="2021-04-19T11:09:3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Было 7</w:t>
      </w:r>
    </w:p>
  </w:comment>
  <w:comment w:id="3" w:author="&lt;анонимный&gt;" w:date="2021-04-19T11:16:0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4" w:author="&lt;анонимный&gt;" w:date="2021-04-19T11:16:5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5" w:author="&lt;анонимный&gt;" w:date="2021-04-19T11:18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6" w:author="&lt;анонимный&gt;" w:date="2021-04-19T11:19:0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7" w:author="&lt;анонимный&gt;" w:date="2021-04-19T11:19:1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8" w:author="&lt;анонимный&gt;" w:date="2021-04-19T11:21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9" w:author="&lt;анонимный&gt;" w:date="2021-04-19T11:19:2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0" w:author="&lt;анонимный&gt;" w:date="2021-04-19T11:19:3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1" w:author="&lt;анонимный&gt;" w:date="2021-04-19T11:19:4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2" w:author="&lt;анонимный&gt;" w:date="2021-04-09T10:52:3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Читается как в электронной форме в МФЦ</w:t>
      </w:r>
    </w:p>
  </w:comment>
  <w:comment w:id="13" w:author="&lt;анонимный&gt;" w:date="2021-04-19T11:26:1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4" w:author="&lt;анонимный&gt;" w:date="2021-04-19T11:07:1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Было отделом</w:t>
      </w:r>
    </w:p>
  </w:comment>
  <w:comment w:id="15" w:author="&lt;анонимный&gt;" w:date="2021-04-19T11:37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6" w:author="&lt;анонимный&gt;" w:date="2021-04-19T11:37:4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7" w:author="&lt;анонимный&gt;" w:date="2021-04-19T11:37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swiss"/>
    <w:pitch w:val="variable"/>
  </w:font>
  <w:font w:name="Courier New">
    <w:charset w:val="cc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b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1801"/>
        </w:tabs>
        <w:ind w:left="1801" w:hanging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3961"/>
        </w:tabs>
        <w:ind w:left="3961" w:hanging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6120"/>
        </w:tabs>
        <w:ind w:left="612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1">
    <w:name w:val="Heading 1"/>
    <w:basedOn w:val="Style21"/>
    <w:next w:val="Style22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imSun" w:cs="Mangal"/>
      <w:b/>
      <w:bCs/>
      <w:sz w:val="48"/>
      <w:szCs w:val="48"/>
    </w:rPr>
  </w:style>
  <w:style w:type="character" w:styleId="Style13">
    <w:name w:val="Символ сноски"/>
    <w:qFormat/>
    <w:rPr/>
  </w:style>
  <w:style w:type="character" w:styleId="Style14">
    <w:name w:val="Привязка сноски"/>
    <w:rPr>
      <w:vertAlign w:val="superscript"/>
    </w:rPr>
  </w:style>
  <w:style w:type="character" w:styleId="Style15">
    <w:name w:val="Основной шрифт абзаца"/>
    <w:qFormat/>
    <w:rPr/>
  </w:style>
  <w:style w:type="character" w:styleId="WWCharLFO1LVL11">
    <w:name w:val="WW_CharLFO1LVL1_1"/>
    <w:qFormat/>
    <w:rPr>
      <w:b/>
      <w:sz w:val="24"/>
      <w:szCs w:val="24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character" w:styleId="Style17">
    <w:name w:val="Символ нумерации"/>
    <w:qFormat/>
    <w:rPr/>
  </w:style>
  <w:style w:type="character" w:styleId="Style18">
    <w:name w:val="Знак сноски"/>
    <w:basedOn w:val="Style15"/>
    <w:qFormat/>
    <w:rPr>
      <w:rFonts w:cs="Times New Roman"/>
      <w:position w:val="24"/>
      <w:sz w:val="15"/>
    </w:rPr>
  </w:style>
  <w:style w:type="character" w:styleId="Style19">
    <w:name w:val="Символы концевой сноски"/>
    <w:qFormat/>
    <w:rPr/>
  </w:style>
  <w:style w:type="character" w:styleId="Style20">
    <w:name w:val="Привязка концевой сноски"/>
    <w:rPr>
      <w:vertAlign w:val="superscript"/>
    </w:rPr>
  </w:style>
  <w:style w:type="paragraph" w:styleId="Style21">
    <w:name w:val="Заголовок"/>
    <w:basedOn w:val="Normal"/>
    <w:next w:val="Style22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2">
    <w:name w:val="Body Text"/>
    <w:basedOn w:val="Normal"/>
    <w:pPr>
      <w:spacing w:lineRule="auto" w:line="288" w:before="0" w:after="140"/>
    </w:pPr>
    <w:rPr/>
  </w:style>
  <w:style w:type="paragraph" w:styleId="Style23">
    <w:name w:val="List"/>
    <w:basedOn w:val="Style22"/>
    <w:pPr/>
    <w:rPr>
      <w:rFonts w:cs="Mang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Mangal"/>
    </w:rPr>
  </w:style>
  <w:style w:type="paragraph" w:styleId="Style26">
    <w:name w:val="Footnote Text"/>
    <w:basedOn w:val="Normal"/>
    <w:pPr>
      <w:suppressLineNumbers/>
      <w:ind w:left="339" w:right="0" w:hanging="339"/>
      <w:jc w:val="both"/>
    </w:pPr>
    <w:rPr>
      <w:rFonts w:ascii="Arial" w:hAnsi="Arial"/>
      <w:sz w:val="14"/>
      <w:szCs w:val="14"/>
    </w:rPr>
  </w:style>
  <w:style w:type="paragraph" w:styleId="Style27">
    <w:name w:val="Обычный"/>
    <w:qFormat/>
    <w:pPr>
      <w:keepNext/>
      <w:widowControl/>
      <w:shd w:fill="FFFFFF" w:val="clear"/>
      <w:suppressAutoHyphens w:val="true"/>
      <w:kinsoku w:val="true"/>
      <w:overflowPunct w:val="true"/>
      <w:autoSpaceDE w:val="true"/>
      <w:bidi w:val="0"/>
      <w:spacing w:lineRule="auto" w:line="240"/>
      <w:ind w:left="0" w:right="0" w:firstLine="709"/>
      <w:jc w:val="both"/>
    </w:pPr>
    <w:rPr>
      <w:rFonts w:ascii="Liberation Serif" w:hAnsi="Liberation Serif" w:eastAsia="SimSun" w:cs="Mangal"/>
      <w:color w:val="auto"/>
      <w:sz w:val="26"/>
      <w:szCs w:val="24"/>
      <w:lang w:val="ru-RU" w:eastAsia="zh-CN" w:bidi="hi-IN"/>
    </w:rPr>
  </w:style>
  <w:style w:type="paragraph" w:styleId="Style28">
    <w:name w:val="Текст сноски"/>
    <w:basedOn w:val="Style27"/>
    <w:qFormat/>
    <w:pPr>
      <w:shd w:fill="FFFFFF" w:val="clear"/>
      <w:suppressAutoHyphens w:val="true"/>
      <w:autoSpaceDE w:val="false"/>
      <w:spacing w:lineRule="auto" w:line="240" w:before="0" w:after="0"/>
    </w:pPr>
    <w:rPr>
      <w:rFonts w:ascii="Times New Roman" w:hAnsi="Times New Roman" w:cs="Times New Roman"/>
      <w:sz w:val="20"/>
      <w:szCs w:val="20"/>
      <w:lang w:eastAsia="ru-RU"/>
    </w:rPr>
  </w:style>
  <w:style w:type="paragraph" w:styleId="Style29">
    <w:name w:val="Абзац списка"/>
    <w:basedOn w:val="Style27"/>
    <w:qFormat/>
    <w:pPr>
      <w:shd w:fill="FFFFFF" w:val="clear"/>
      <w:suppressAutoHyphens w:val="true"/>
      <w:ind w:left="720" w:right="0" w:hanging="0"/>
    </w:pPr>
    <w:rPr/>
  </w:style>
  <w:style w:type="paragraph" w:styleId="11">
    <w:name w:val="Обычный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Style30">
    <w:name w:val="Содержимое таблицы"/>
    <w:basedOn w:val="Normal"/>
    <w:qFormat/>
    <w:pPr>
      <w:suppressLineNumbers/>
    </w:pPr>
    <w:rPr/>
  </w:style>
  <w:style w:type="paragraph" w:styleId="Style31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32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ConsTitle">
    <w:name w:val="ConsTitle"/>
    <w:qFormat/>
    <w:pPr>
      <w:widowControl/>
      <w:kinsoku w:val="true"/>
      <w:overflowPunct w:val="true"/>
      <w:autoSpaceDE w:val="true"/>
      <w:bidi w:val="0"/>
      <w:spacing w:lineRule="auto" w:line="240" w:before="0" w:after="0"/>
      <w:ind w:left="0" w:right="19772" w:hanging="0"/>
      <w:jc w:val="left"/>
    </w:pPr>
    <w:rPr>
      <w:rFonts w:ascii="Arial" w:hAnsi="Arial" w:eastAsia="Times New Roman" w:cs="Arial"/>
      <w:b/>
      <w:bCs/>
      <w:color w:val="00000A"/>
      <w:sz w:val="20"/>
      <w:szCs w:val="20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тиль"/>
    <w:basedOn w:val="Style27"/>
    <w:qFormat/>
    <w:pPr>
      <w:shd w:fill="FFFFFF" w:val="clear"/>
      <w:suppressAutoHyphens w:val="true"/>
      <w:spacing w:before="100" w:after="100"/>
    </w:pPr>
    <w:rPr>
      <w:rFonts w:ascii="Tahoma" w:hAnsi="Tahoma" w:cs="Tahoma"/>
      <w:sz w:val="20"/>
      <w:szCs w:val="20"/>
      <w:lang w:val="en-US" w:eastAsia="en-US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ind w:left="0" w:right="0" w:firstLine="720"/>
    </w:pPr>
    <w:rPr>
      <w:rFonts w:ascii="Arial" w:hAnsi="Arial" w:cs="Arial" w:eastAsia="SimSun"/>
      <w:color w:val="auto"/>
      <w:sz w:val="20"/>
      <w:szCs w:val="20"/>
      <w:lang w:val="ru-RU" w:eastAsia="zh-CN" w:bidi="hi-IN"/>
    </w:rPr>
  </w:style>
  <w:style w:type="paragraph" w:styleId="ConsPlusNonformat">
    <w:name w:val="ConsPlusNonformat"/>
    <w:qFormat/>
    <w:pPr>
      <w:widowControl/>
      <w:suppressAutoHyphens w:val="true"/>
      <w:kinsoku w:val="true"/>
      <w:overflowPunct w:val="true"/>
      <w:autoSpaceDE w:val="false"/>
      <w:bidi w:val="0"/>
      <w:spacing w:lineRule="auto" w:line="240" w:before="0" w:after="0"/>
    </w:pPr>
    <w:rPr>
      <w:rFonts w:ascii="Courier New" w:hAnsi="Courier New" w:cs="Courier New" w:eastAsia="SimSun"/>
      <w:color w:val="auto"/>
      <w:sz w:val="20"/>
      <w:szCs w:val="20"/>
      <w:lang w:val="ru-RU" w:eastAsia="zh-CN" w:bidi="hi-IN"/>
    </w:rPr>
  </w:style>
  <w:style w:type="paragraph" w:styleId="Style35">
    <w:name w:val="Горизонтальная линия"/>
    <w:basedOn w:val="Normal"/>
    <w:qFormat/>
    <w:pPr/>
    <w:rPr/>
  </w:style>
  <w:style w:type="paragraph" w:styleId="Style36">
    <w:name w:val="Footer"/>
    <w:basedOn w:val="Normal"/>
    <w:pPr/>
    <w:rPr/>
  </w:style>
  <w:style w:type="paragraph" w:styleId="Style37">
    <w:name w:val="Endnote Text"/>
    <w:basedOn w:val="Normal"/>
    <w:pPr/>
    <w:rPr/>
  </w:style>
  <w:style w:type="paragraph" w:styleId="NormalWeb">
    <w:name w:val="Normal (Web)"/>
    <w:basedOn w:val="Normal"/>
    <w:qFormat/>
    <w:pPr>
      <w:spacing w:lineRule="auto" w:line="288" w:before="100" w:after="142"/>
    </w:pPr>
    <w:rPr>
      <w:sz w:val="24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mfcto.ru/" TargetMode="Externa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774</TotalTime>
  <Application>LibreOffice/5.3.0.3$Windows_x86 LibreOffice_project/7074905676c47b82bbcfbea1aeefc84afe1c50e1</Application>
  <Pages>17</Pages>
  <Words>4727</Words>
  <Characters>37020</Characters>
  <CharactersWithSpaces>41717</CharactersWithSpaces>
  <Paragraphs>263</Paragraphs>
  <Company>КонсультантПлюс Версия 4018.00.64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2019-11-07T14:55:00Z</dcterms:created>
  <dc:creator>Елена Владимировна Акатьева</dc:creator>
  <dc:description/>
  <dc:language>ru-RU</dc:language>
  <cp:lastModifiedBy>Евгения Анатольевна Созонова</cp:lastModifiedBy>
  <cp:lastPrinted>2019-12-17T17:00:51Z</cp:lastPrinted>
  <dcterms:modified xsi:type="dcterms:W3CDTF">2021-04-19T16:02:06Z</dcterms:modified>
  <cp:revision>104</cp:revision>
  <dc:subject/>
  <dc:title>Постановление Администрации Уватского муниципального района от 20.06.2017 N 116"Об утверждении административного регламента предоставления муниципальной услуги "Прием заявлений и выдача документов о согласовании переустройства и (или) перепланировки жилого помещения"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4018.00.64</vt:lpwstr>
  </property>
</Properties>
</file>